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3D" w:rsidRDefault="0088093D" w:rsidP="00A7794B">
      <w:pPr>
        <w:spacing w:after="0"/>
        <w:ind w:right="-426"/>
      </w:pPr>
    </w:p>
    <w:p w:rsidR="004F4F11" w:rsidRDefault="004F4F11" w:rsidP="00A7794B">
      <w:pPr>
        <w:spacing w:after="0"/>
        <w:ind w:right="-426"/>
      </w:pPr>
    </w:p>
    <w:p w:rsidR="004F4F11" w:rsidRDefault="004F4F11" w:rsidP="00A7794B">
      <w:pPr>
        <w:spacing w:after="0"/>
        <w:ind w:right="-426"/>
      </w:pPr>
    </w:p>
    <w:p w:rsidR="00C470BE" w:rsidRDefault="00C470BE" w:rsidP="00A7794B">
      <w:pPr>
        <w:spacing w:after="0"/>
        <w:ind w:right="-426"/>
      </w:pPr>
    </w:p>
    <w:p w:rsidR="00C470BE" w:rsidRDefault="00C470BE" w:rsidP="00A7794B">
      <w:pPr>
        <w:spacing w:after="0"/>
        <w:ind w:right="-426"/>
      </w:pPr>
    </w:p>
    <w:p w:rsidR="004F4F11" w:rsidRDefault="004F4F11" w:rsidP="00A7794B">
      <w:pPr>
        <w:spacing w:after="0"/>
        <w:ind w:right="-426"/>
      </w:pPr>
    </w:p>
    <w:p w:rsidR="004F4F11" w:rsidRDefault="004F4F11" w:rsidP="00A7794B">
      <w:pPr>
        <w:spacing w:after="0"/>
        <w:ind w:left="-426" w:right="-426"/>
      </w:pPr>
    </w:p>
    <w:p w:rsidR="00A7794B" w:rsidRDefault="00A7794B" w:rsidP="00A7794B">
      <w:pPr>
        <w:spacing w:after="0" w:line="240" w:lineRule="auto"/>
        <w:ind w:left="-426" w:right="-426"/>
        <w:jc w:val="both"/>
        <w:rPr>
          <w:b/>
        </w:rPr>
      </w:pPr>
    </w:p>
    <w:p w:rsidR="00A7794B" w:rsidRDefault="00A7794B" w:rsidP="00A7794B">
      <w:pPr>
        <w:spacing w:after="0" w:line="240" w:lineRule="auto"/>
        <w:ind w:left="-426" w:right="-426"/>
        <w:jc w:val="both"/>
        <w:rPr>
          <w:b/>
        </w:rPr>
      </w:pPr>
    </w:p>
    <w:p w:rsidR="00A7794B" w:rsidRDefault="00A7794B" w:rsidP="005047C8">
      <w:pPr>
        <w:spacing w:after="0" w:line="240" w:lineRule="auto"/>
        <w:ind w:left="-142"/>
        <w:jc w:val="both"/>
        <w:rPr>
          <w:b/>
        </w:rPr>
      </w:pPr>
      <w:r w:rsidRPr="00A7794B">
        <w:rPr>
          <w:b/>
        </w:rPr>
        <w:t xml:space="preserve">In den letzten Jahren stieg die Anzahl der Kündigungen, welche aufgrund von Fehlverhalten auf Facebook und Co. ausgesprochen wurden, rapide an. Doch wie können wir uns richtig in den sozialen Netzwerken verhalten um keine Kündigung zu riskieren? </w:t>
      </w:r>
    </w:p>
    <w:p w:rsidR="00A7794B" w:rsidRPr="00A7794B" w:rsidRDefault="00A7794B" w:rsidP="005047C8">
      <w:pPr>
        <w:spacing w:after="0" w:line="240" w:lineRule="auto"/>
        <w:ind w:left="-142"/>
        <w:jc w:val="both"/>
        <w:rPr>
          <w:b/>
        </w:rPr>
      </w:pPr>
    </w:p>
    <w:p w:rsidR="00A7794B" w:rsidRPr="00C470BE" w:rsidRDefault="00A7794B" w:rsidP="005047C8">
      <w:pPr>
        <w:pStyle w:val="berschrift1"/>
        <w:spacing w:before="0" w:line="240" w:lineRule="auto"/>
        <w:ind w:left="-142"/>
        <w:rPr>
          <w:b/>
          <w:sz w:val="28"/>
        </w:rPr>
      </w:pPr>
      <w:r w:rsidRPr="00C470BE">
        <w:rPr>
          <w:b/>
          <w:color w:val="1F3864" w:themeColor="accent1" w:themeShade="80"/>
          <w:sz w:val="24"/>
        </w:rPr>
        <w:t>Generell: Freie Meinungsäußerung vs. Loyalitätspflicht gegenüber dem Arbeitgeber</w:t>
      </w:r>
    </w:p>
    <w:p w:rsidR="00A7794B" w:rsidRPr="00A7794B" w:rsidRDefault="00A7794B" w:rsidP="005047C8">
      <w:pPr>
        <w:spacing w:after="0"/>
        <w:ind w:left="-142"/>
        <w:rPr>
          <w:sz w:val="6"/>
        </w:rPr>
      </w:pPr>
    </w:p>
    <w:p w:rsidR="00A7794B" w:rsidRDefault="00A7794B" w:rsidP="005047C8">
      <w:pPr>
        <w:spacing w:after="0" w:line="240" w:lineRule="auto"/>
        <w:ind w:left="-142"/>
        <w:jc w:val="both"/>
      </w:pPr>
      <w:r w:rsidRPr="00A7794B">
        <w:t xml:space="preserve">„Jeder hat das Recht, seine Meinung in Wort, Schrift und Bild frei zu äußern und zu verbreiten …“ </w:t>
      </w:r>
      <w:r w:rsidRPr="00C470BE">
        <w:rPr>
          <w:sz w:val="16"/>
        </w:rPr>
        <w:t>(Art. 5 Abs. 1 Grundgesetz)</w:t>
      </w:r>
      <w:r w:rsidRPr="00A7794B">
        <w:t xml:space="preserve">. „Diese Rechte finden ihre Schranken in den Vorschriften der allgemeinen Gesetze, den gesetzlichen Bestimmungen zum Schutze der Jugend und in dem Recht der persönlichen Ehre.“ </w:t>
      </w:r>
      <w:r w:rsidRPr="00C470BE">
        <w:rPr>
          <w:sz w:val="16"/>
        </w:rPr>
        <w:t>(Art. 5 Abs. 2 Grundgesetz).</w:t>
      </w:r>
    </w:p>
    <w:p w:rsidR="00A7794B" w:rsidRPr="00A7794B" w:rsidRDefault="00A7794B" w:rsidP="005047C8">
      <w:pPr>
        <w:spacing w:after="0" w:line="240" w:lineRule="auto"/>
        <w:ind w:left="-142"/>
        <w:jc w:val="both"/>
        <w:rPr>
          <w:sz w:val="14"/>
        </w:rPr>
      </w:pPr>
    </w:p>
    <w:p w:rsidR="00A7794B" w:rsidRPr="00C470BE" w:rsidRDefault="00A7794B" w:rsidP="005047C8">
      <w:pPr>
        <w:pStyle w:val="berschrift1"/>
        <w:spacing w:before="0" w:line="240" w:lineRule="auto"/>
        <w:ind w:left="-142"/>
        <w:rPr>
          <w:b/>
          <w:color w:val="FF0000"/>
          <w:sz w:val="24"/>
        </w:rPr>
      </w:pPr>
      <w:r w:rsidRPr="00C470BE">
        <w:rPr>
          <w:b/>
          <w:color w:val="1F3864" w:themeColor="accent1" w:themeShade="80"/>
          <w:sz w:val="24"/>
        </w:rPr>
        <w:t xml:space="preserve">Hier droht in vielen Fällen </w:t>
      </w:r>
      <w:r w:rsidRPr="00C470BE">
        <w:rPr>
          <w:b/>
          <w:color w:val="FF0000"/>
          <w:sz w:val="24"/>
        </w:rPr>
        <w:t>die Kündigung:</w:t>
      </w:r>
    </w:p>
    <w:p w:rsidR="00A7794B" w:rsidRPr="00A7794B" w:rsidRDefault="00A7794B" w:rsidP="005047C8">
      <w:pPr>
        <w:pStyle w:val="Listenabsatz"/>
        <w:spacing w:after="0" w:line="240" w:lineRule="auto"/>
        <w:ind w:left="-142"/>
        <w:jc w:val="both"/>
        <w:rPr>
          <w:sz w:val="4"/>
        </w:rPr>
      </w:pPr>
    </w:p>
    <w:p w:rsidR="00A7794B" w:rsidRPr="00A7794B" w:rsidRDefault="00A7794B" w:rsidP="005047C8">
      <w:pPr>
        <w:pStyle w:val="Listenabsatz"/>
        <w:numPr>
          <w:ilvl w:val="0"/>
          <w:numId w:val="6"/>
        </w:numPr>
        <w:spacing w:after="0" w:line="240" w:lineRule="auto"/>
        <w:ind w:left="284"/>
      </w:pPr>
      <w:r w:rsidRPr="00A7794B">
        <w:t>Postings, in denen der Chef direkt oder indirekt beleidigt wird (auch</w:t>
      </w:r>
      <w:r>
        <w:t>,</w:t>
      </w:r>
      <w:r w:rsidRPr="00A7794B">
        <w:t xml:space="preserve"> wenn ich diese Meinung nur beim Kollegen „like“)</w:t>
      </w:r>
      <w:r w:rsidR="004851E1">
        <w:t>.</w:t>
      </w:r>
    </w:p>
    <w:p w:rsidR="00A7794B" w:rsidRPr="00A7794B" w:rsidRDefault="00A7794B" w:rsidP="005047C8">
      <w:pPr>
        <w:pStyle w:val="Listenabsatz"/>
        <w:numPr>
          <w:ilvl w:val="0"/>
          <w:numId w:val="6"/>
        </w:numPr>
        <w:spacing w:after="0" w:line="240" w:lineRule="auto"/>
        <w:ind w:left="284"/>
      </w:pPr>
      <w:r w:rsidRPr="00A7794B">
        <w:t>Fotos und Postings aus dem „Urlaub“ oder vom wilden Partyleben während einer Krankschreibung („Ab zum Arzt und dann Koffer packen“)</w:t>
      </w:r>
      <w:r w:rsidR="004851E1">
        <w:t>.</w:t>
      </w:r>
    </w:p>
    <w:p w:rsidR="00A7794B" w:rsidRPr="00A7794B" w:rsidRDefault="00A7794B" w:rsidP="005047C8">
      <w:pPr>
        <w:pStyle w:val="Listenabsatz"/>
        <w:numPr>
          <w:ilvl w:val="0"/>
          <w:numId w:val="6"/>
        </w:numPr>
        <w:spacing w:after="0" w:line="240" w:lineRule="auto"/>
        <w:ind w:left="284"/>
      </w:pPr>
      <w:r w:rsidRPr="00A7794B">
        <w:t>Fotos vom Arbeitsplatz – hier können aus Konkurrenzsicht „geheime“ Dokumente abgebildet sein oder das „Füße hoch, fünf vor Feierabend“-Foto auf Arbeitsverweigerung hinweisen</w:t>
      </w:r>
      <w:r w:rsidR="004851E1">
        <w:t>.</w:t>
      </w:r>
    </w:p>
    <w:p w:rsidR="00A7794B" w:rsidRPr="00A7794B" w:rsidRDefault="00A7794B" w:rsidP="005047C8">
      <w:pPr>
        <w:pStyle w:val="Listenabsatz"/>
        <w:numPr>
          <w:ilvl w:val="0"/>
          <w:numId w:val="6"/>
        </w:numPr>
        <w:spacing w:after="0" w:line="240" w:lineRule="auto"/>
        <w:ind w:left="284"/>
      </w:pPr>
      <w:r w:rsidRPr="00A7794B">
        <w:t>Nutzung von Facebook und Co. privat während der Arbeitszeit – sowohl am Dienst-PC als auch am privaten Smartphone</w:t>
      </w:r>
      <w:r w:rsidR="004851E1">
        <w:t>.</w:t>
      </w:r>
    </w:p>
    <w:p w:rsidR="00A7794B" w:rsidRPr="00A7794B" w:rsidRDefault="00A7794B" w:rsidP="005047C8">
      <w:pPr>
        <w:pStyle w:val="Listenabsatz"/>
        <w:numPr>
          <w:ilvl w:val="0"/>
          <w:numId w:val="6"/>
        </w:numPr>
        <w:spacing w:after="0" w:line="240" w:lineRule="auto"/>
        <w:ind w:left="284"/>
      </w:pPr>
      <w:r w:rsidRPr="00A7794B">
        <w:t xml:space="preserve">Öffentliche Postings auf dem eigenen </w:t>
      </w:r>
      <w:proofErr w:type="spellStart"/>
      <w:r w:rsidRPr="00A7794B">
        <w:t>Facebookprofil</w:t>
      </w:r>
      <w:proofErr w:type="spellEnd"/>
      <w:r w:rsidRPr="00A7794B">
        <w:t>, welche gegen Menschenrechte oder den Jugendschutz verstoßen, gegen Menschengruppen hetzen oder in einer anderen Art und Weise geg</w:t>
      </w:r>
      <w:r w:rsidR="00C470BE">
        <w:t>en geltendes Recht verstoßen - w</w:t>
      </w:r>
      <w:r w:rsidRPr="00A7794B">
        <w:t>enn diese Postings nicht schon für sich allein einen Grund für eine Strafe darstellen, so kann u.</w:t>
      </w:r>
      <w:r w:rsidR="00C470BE">
        <w:t xml:space="preserve"> </w:t>
      </w:r>
      <w:r w:rsidRPr="00A7794B">
        <w:t>U. der Arbeitgeber wegen eines drohenden Imageschadens den Arbeitnehmer kündigen</w:t>
      </w:r>
      <w:r w:rsidR="004851E1">
        <w:t>.</w:t>
      </w:r>
    </w:p>
    <w:p w:rsidR="00A7794B" w:rsidRPr="00C470BE" w:rsidRDefault="00A7794B" w:rsidP="005047C8">
      <w:pPr>
        <w:pStyle w:val="berschrift1"/>
        <w:spacing w:before="0" w:line="240" w:lineRule="auto"/>
        <w:ind w:left="-142"/>
        <w:rPr>
          <w:b/>
          <w:sz w:val="16"/>
        </w:rPr>
      </w:pPr>
    </w:p>
    <w:p w:rsidR="00A7794B" w:rsidRPr="00A7794B" w:rsidRDefault="00A7794B" w:rsidP="005047C8">
      <w:pPr>
        <w:pStyle w:val="berschrift1"/>
        <w:spacing w:before="0" w:line="240" w:lineRule="auto"/>
        <w:ind w:left="-142"/>
        <w:rPr>
          <w:b/>
          <w:sz w:val="24"/>
        </w:rPr>
      </w:pPr>
      <w:r w:rsidRPr="00C470BE">
        <w:rPr>
          <w:b/>
          <w:color w:val="1F3864" w:themeColor="accent1" w:themeShade="80"/>
          <w:sz w:val="24"/>
        </w:rPr>
        <w:t>Außerdem gut zu Wissen – Das Recht am eigenen Bild</w:t>
      </w:r>
    </w:p>
    <w:p w:rsidR="00A7794B" w:rsidRPr="00A7794B" w:rsidRDefault="00A7794B" w:rsidP="005047C8">
      <w:pPr>
        <w:spacing w:after="0" w:line="240" w:lineRule="auto"/>
        <w:ind w:left="-142"/>
        <w:jc w:val="both"/>
        <w:rPr>
          <w:sz w:val="10"/>
        </w:rPr>
      </w:pPr>
    </w:p>
    <w:p w:rsidR="00A7794B" w:rsidRDefault="00A7794B" w:rsidP="005047C8">
      <w:pPr>
        <w:spacing w:after="0" w:line="240" w:lineRule="auto"/>
        <w:ind w:left="-142"/>
        <w:jc w:val="both"/>
      </w:pPr>
      <w:r>
        <w:t xml:space="preserve">Generell gilt bei der Abbildung von Personen, welche direkt erkennbar sind: nicht ohne Einwilligung </w:t>
      </w:r>
      <w:r w:rsidR="00C470BE">
        <w:t>dieser Person</w:t>
      </w:r>
      <w:r>
        <w:t>. Besonders dann,</w:t>
      </w:r>
      <w:r w:rsidR="00C470BE">
        <w:t xml:space="preserve"> wenn die </w:t>
      </w:r>
      <w:proofErr w:type="spellStart"/>
      <w:r w:rsidR="00C470BE">
        <w:t>Privats</w:t>
      </w:r>
      <w:proofErr w:type="spellEnd"/>
      <w:r w:rsidR="00C470BE">
        <w:t>- und/</w:t>
      </w:r>
      <w:r>
        <w:t>oder Intimsphäre verletzt werden könnte und/oder die Abbildungen einen ehrverletzenden o</w:t>
      </w:r>
      <w:r w:rsidR="003A0EFA">
        <w:t>der</w:t>
      </w:r>
      <w:r>
        <w:t xml:space="preserve"> rufschädigenden Charakter haben oder die Aufnahmen kommerziell verwendet werden. </w:t>
      </w:r>
    </w:p>
    <w:p w:rsidR="00A7794B" w:rsidRDefault="00A7794B" w:rsidP="005047C8">
      <w:pPr>
        <w:spacing w:after="0" w:line="240" w:lineRule="auto"/>
        <w:ind w:left="-142"/>
        <w:jc w:val="both"/>
      </w:pPr>
    </w:p>
    <w:p w:rsidR="00A7794B" w:rsidRPr="00C470BE" w:rsidRDefault="00A7794B" w:rsidP="005047C8">
      <w:pPr>
        <w:spacing w:after="0" w:line="240" w:lineRule="auto"/>
        <w:ind w:left="-142"/>
        <w:rPr>
          <w:b/>
          <w:color w:val="1F3864" w:themeColor="accent1" w:themeShade="80"/>
        </w:rPr>
      </w:pPr>
      <w:r w:rsidRPr="00C470BE">
        <w:rPr>
          <w:b/>
          <w:color w:val="1F3864" w:themeColor="accent1" w:themeShade="80"/>
        </w:rPr>
        <w:t>Ausnahmen, bei denen die Einwilligung nicht notwendig ist (im Einzelfall aber ebenfalls zu prüfen):</w:t>
      </w:r>
    </w:p>
    <w:p w:rsidR="00A7794B" w:rsidRDefault="00A7794B" w:rsidP="005047C8">
      <w:pPr>
        <w:pStyle w:val="Listenabsatz"/>
        <w:numPr>
          <w:ilvl w:val="0"/>
          <w:numId w:val="4"/>
        </w:numPr>
        <w:spacing w:after="0" w:line="240" w:lineRule="auto"/>
        <w:ind w:left="284"/>
      </w:pPr>
      <w:r>
        <w:t>Personen der Zeitgeschichte (Politik, Film, …)</w:t>
      </w:r>
      <w:r w:rsidR="004851E1">
        <w:t>,</w:t>
      </w:r>
    </w:p>
    <w:p w:rsidR="00A7794B" w:rsidRDefault="00A7794B" w:rsidP="005047C8">
      <w:pPr>
        <w:pStyle w:val="Listenabsatz"/>
        <w:numPr>
          <w:ilvl w:val="0"/>
          <w:numId w:val="4"/>
        </w:numPr>
        <w:spacing w:after="0" w:line="240" w:lineRule="auto"/>
        <w:ind w:left="284"/>
      </w:pPr>
      <w:r>
        <w:t>Bilder, auf denen Personen nur als Beiwerk neben einer Landschaft oder sonstigen Örtlichkeiten erscheinen (Menschen vor dem Brandenburger Tor)</w:t>
      </w:r>
      <w:r w:rsidR="004851E1">
        <w:t>,</w:t>
      </w:r>
    </w:p>
    <w:p w:rsidR="00A7794B" w:rsidRDefault="00A7794B" w:rsidP="005047C8">
      <w:pPr>
        <w:pStyle w:val="Listenabsatz"/>
        <w:numPr>
          <w:ilvl w:val="0"/>
          <w:numId w:val="4"/>
        </w:numPr>
        <w:spacing w:after="0" w:line="240" w:lineRule="auto"/>
        <w:ind w:left="284"/>
      </w:pPr>
      <w:r>
        <w:t>Bilder von Versammlungen, Aufzügen o. ä. an denen die dargestellten Personen teilgenommen haben (Karnevalsumzug, Demonstration…)</w:t>
      </w:r>
      <w:r w:rsidR="004851E1">
        <w:t>.</w:t>
      </w:r>
    </w:p>
    <w:p w:rsidR="00A7794B" w:rsidRDefault="00A7794B" w:rsidP="005047C8">
      <w:pPr>
        <w:spacing w:after="0" w:line="240" w:lineRule="auto"/>
        <w:ind w:left="-142"/>
      </w:pPr>
    </w:p>
    <w:p w:rsidR="00A7794B" w:rsidRDefault="00A7794B" w:rsidP="005047C8">
      <w:pPr>
        <w:spacing w:after="0" w:line="240" w:lineRule="auto"/>
        <w:ind w:left="-142"/>
      </w:pPr>
      <w:r>
        <w:t xml:space="preserve">Dies sind natürlich nur Richtwerte und lassen sich im Einzelfall unterschiedlich bewerten. </w:t>
      </w:r>
      <w:r w:rsidRPr="003A0EFA">
        <w:t xml:space="preserve">Daher gilt: </w:t>
      </w:r>
      <w:proofErr w:type="spellStart"/>
      <w:r>
        <w:t>Privatsphäreeinstellungen</w:t>
      </w:r>
      <w:proofErr w:type="spellEnd"/>
      <w:r>
        <w:t xml:space="preserve"> checken, wenn es wirklich nur ein ausgewählter Personenkreis sehen soll! Habt Ihr Fragen oder Probleme? Dann meldet euch bei uns! </w:t>
      </w:r>
    </w:p>
    <w:p w:rsidR="00A7794B" w:rsidRDefault="00A7794B" w:rsidP="005047C8">
      <w:pPr>
        <w:spacing w:after="0" w:line="240" w:lineRule="auto"/>
        <w:ind w:left="-142"/>
        <w:jc w:val="both"/>
        <w:rPr>
          <w:b/>
        </w:rPr>
      </w:pPr>
    </w:p>
    <w:p w:rsidR="004F4F11" w:rsidRPr="00A7794B" w:rsidRDefault="004627E2" w:rsidP="005047C8">
      <w:pPr>
        <w:spacing w:after="0" w:line="240" w:lineRule="auto"/>
        <w:ind w:left="-142"/>
        <w:jc w:val="both"/>
        <w:rPr>
          <w:b/>
        </w:rPr>
      </w:pPr>
      <w:r>
        <w:rPr>
          <w:b/>
        </w:rPr>
        <w:t>Euer Personalrat</w:t>
      </w:r>
      <w:bookmarkStart w:id="0" w:name="_GoBack"/>
      <w:bookmarkEnd w:id="0"/>
    </w:p>
    <w:sectPr w:rsidR="004F4F11" w:rsidRPr="00A7794B" w:rsidSect="00A7794B">
      <w:headerReference w:type="default"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11" w:rsidRDefault="004F4F11" w:rsidP="004F4F11">
      <w:pPr>
        <w:spacing w:after="0" w:line="240" w:lineRule="auto"/>
      </w:pPr>
      <w:r>
        <w:separator/>
      </w:r>
    </w:p>
  </w:endnote>
  <w:endnote w:type="continuationSeparator" w:id="0">
    <w:p w:rsidR="004F4F11" w:rsidRDefault="004F4F11" w:rsidP="004F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BD" w:rsidRDefault="000358BD" w:rsidP="004851E1">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11" w:rsidRDefault="004F4F11" w:rsidP="004F4F11">
      <w:pPr>
        <w:spacing w:after="0" w:line="240" w:lineRule="auto"/>
      </w:pPr>
      <w:r>
        <w:separator/>
      </w:r>
    </w:p>
  </w:footnote>
  <w:footnote w:type="continuationSeparator" w:id="0">
    <w:p w:rsidR="004F4F11" w:rsidRDefault="004F4F11" w:rsidP="004F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11" w:rsidRDefault="000358BD">
    <w:pPr>
      <w:pStyle w:val="Kopfzeile"/>
      <w:rPr>
        <w:noProof/>
        <w:lang w:eastAsia="de-DE"/>
      </w:rPr>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-544830</wp:posOffset>
          </wp:positionV>
          <wp:extent cx="7609430" cy="10763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ntergrund2.jpg"/>
                  <pic:cNvPicPr/>
                </pic:nvPicPr>
                <pic:blipFill>
                  <a:blip r:embed="rId1">
                    <a:extLst>
                      <a:ext uri="{28A0092B-C50C-407E-A947-70E740481C1C}">
                        <a14:useLocalDpi xmlns:a14="http://schemas.microsoft.com/office/drawing/2010/main" val="0"/>
                      </a:ext>
                    </a:extLst>
                  </a:blip>
                  <a:stretch>
                    <a:fillRect/>
                  </a:stretch>
                </pic:blipFill>
                <pic:spPr>
                  <a:xfrm>
                    <a:off x="0" y="0"/>
                    <a:ext cx="7609430" cy="10763250"/>
                  </a:xfrm>
                  <a:prstGeom prst="rect">
                    <a:avLst/>
                  </a:prstGeom>
                </pic:spPr>
              </pic:pic>
            </a:graphicData>
          </a:graphic>
          <wp14:sizeRelH relativeFrom="margin">
            <wp14:pctWidth>0</wp14:pctWidth>
          </wp14:sizeRelH>
          <wp14:sizeRelV relativeFrom="margin">
            <wp14:pctHeight>0</wp14:pctHeight>
          </wp14:sizeRelV>
        </wp:anchor>
      </w:drawing>
    </w:r>
  </w:p>
  <w:p w:rsidR="004F4F11" w:rsidRDefault="004F4F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291"/>
    <w:multiLevelType w:val="hybridMultilevel"/>
    <w:tmpl w:val="42AC2A34"/>
    <w:lvl w:ilvl="0" w:tplc="ECCE20E4">
      <w:numFmt w:val="bullet"/>
      <w:lvlText w:val="-"/>
      <w:lvlJc w:val="left"/>
      <w:pPr>
        <w:ind w:left="-66" w:hanging="360"/>
      </w:pPr>
      <w:rPr>
        <w:rFonts w:ascii="Calibri" w:eastAsiaTheme="minorHAnsi" w:hAnsi="Calibri" w:cs="Calibr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1" w15:restartNumberingAfterBreak="0">
    <w:nsid w:val="29A276CD"/>
    <w:multiLevelType w:val="hybridMultilevel"/>
    <w:tmpl w:val="ACB886EC"/>
    <w:lvl w:ilvl="0" w:tplc="48DC7AA6">
      <w:numFmt w:val="bullet"/>
      <w:lvlText w:val=""/>
      <w:lvlJc w:val="left"/>
      <w:pPr>
        <w:ind w:left="-66" w:hanging="360"/>
      </w:pPr>
      <w:rPr>
        <w:rFonts w:ascii="Wingdings" w:eastAsiaTheme="minorHAnsi" w:hAnsi="Wingdings" w:cstheme="minorBid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2" w15:restartNumberingAfterBreak="0">
    <w:nsid w:val="2F591F24"/>
    <w:multiLevelType w:val="hybridMultilevel"/>
    <w:tmpl w:val="C32E557E"/>
    <w:lvl w:ilvl="0" w:tplc="04070001">
      <w:start w:val="1"/>
      <w:numFmt w:val="bullet"/>
      <w:lvlText w:val=""/>
      <w:lvlJc w:val="left"/>
      <w:pPr>
        <w:ind w:left="654" w:hanging="360"/>
      </w:pPr>
      <w:rPr>
        <w:rFonts w:ascii="Symbol" w:hAnsi="Symbol" w:hint="default"/>
      </w:rPr>
    </w:lvl>
    <w:lvl w:ilvl="1" w:tplc="04070003" w:tentative="1">
      <w:start w:val="1"/>
      <w:numFmt w:val="bullet"/>
      <w:lvlText w:val="o"/>
      <w:lvlJc w:val="left"/>
      <w:pPr>
        <w:ind w:left="1374" w:hanging="360"/>
      </w:pPr>
      <w:rPr>
        <w:rFonts w:ascii="Courier New" w:hAnsi="Courier New" w:cs="Courier New" w:hint="default"/>
      </w:rPr>
    </w:lvl>
    <w:lvl w:ilvl="2" w:tplc="04070005" w:tentative="1">
      <w:start w:val="1"/>
      <w:numFmt w:val="bullet"/>
      <w:lvlText w:val=""/>
      <w:lvlJc w:val="left"/>
      <w:pPr>
        <w:ind w:left="2094" w:hanging="360"/>
      </w:pPr>
      <w:rPr>
        <w:rFonts w:ascii="Wingdings" w:hAnsi="Wingdings" w:hint="default"/>
      </w:rPr>
    </w:lvl>
    <w:lvl w:ilvl="3" w:tplc="04070001" w:tentative="1">
      <w:start w:val="1"/>
      <w:numFmt w:val="bullet"/>
      <w:lvlText w:val=""/>
      <w:lvlJc w:val="left"/>
      <w:pPr>
        <w:ind w:left="2814" w:hanging="360"/>
      </w:pPr>
      <w:rPr>
        <w:rFonts w:ascii="Symbol" w:hAnsi="Symbol" w:hint="default"/>
      </w:rPr>
    </w:lvl>
    <w:lvl w:ilvl="4" w:tplc="04070003" w:tentative="1">
      <w:start w:val="1"/>
      <w:numFmt w:val="bullet"/>
      <w:lvlText w:val="o"/>
      <w:lvlJc w:val="left"/>
      <w:pPr>
        <w:ind w:left="3534" w:hanging="360"/>
      </w:pPr>
      <w:rPr>
        <w:rFonts w:ascii="Courier New" w:hAnsi="Courier New" w:cs="Courier New" w:hint="default"/>
      </w:rPr>
    </w:lvl>
    <w:lvl w:ilvl="5" w:tplc="04070005" w:tentative="1">
      <w:start w:val="1"/>
      <w:numFmt w:val="bullet"/>
      <w:lvlText w:val=""/>
      <w:lvlJc w:val="left"/>
      <w:pPr>
        <w:ind w:left="4254" w:hanging="360"/>
      </w:pPr>
      <w:rPr>
        <w:rFonts w:ascii="Wingdings" w:hAnsi="Wingdings" w:hint="default"/>
      </w:rPr>
    </w:lvl>
    <w:lvl w:ilvl="6" w:tplc="04070001" w:tentative="1">
      <w:start w:val="1"/>
      <w:numFmt w:val="bullet"/>
      <w:lvlText w:val=""/>
      <w:lvlJc w:val="left"/>
      <w:pPr>
        <w:ind w:left="4974" w:hanging="360"/>
      </w:pPr>
      <w:rPr>
        <w:rFonts w:ascii="Symbol" w:hAnsi="Symbol" w:hint="default"/>
      </w:rPr>
    </w:lvl>
    <w:lvl w:ilvl="7" w:tplc="04070003" w:tentative="1">
      <w:start w:val="1"/>
      <w:numFmt w:val="bullet"/>
      <w:lvlText w:val="o"/>
      <w:lvlJc w:val="left"/>
      <w:pPr>
        <w:ind w:left="5694" w:hanging="360"/>
      </w:pPr>
      <w:rPr>
        <w:rFonts w:ascii="Courier New" w:hAnsi="Courier New" w:cs="Courier New" w:hint="default"/>
      </w:rPr>
    </w:lvl>
    <w:lvl w:ilvl="8" w:tplc="04070005" w:tentative="1">
      <w:start w:val="1"/>
      <w:numFmt w:val="bullet"/>
      <w:lvlText w:val=""/>
      <w:lvlJc w:val="left"/>
      <w:pPr>
        <w:ind w:left="6414" w:hanging="360"/>
      </w:pPr>
      <w:rPr>
        <w:rFonts w:ascii="Wingdings" w:hAnsi="Wingdings" w:hint="default"/>
      </w:rPr>
    </w:lvl>
  </w:abstractNum>
  <w:abstractNum w:abstractNumId="3" w15:restartNumberingAfterBreak="0">
    <w:nsid w:val="446C1910"/>
    <w:multiLevelType w:val="hybridMultilevel"/>
    <w:tmpl w:val="55A28BC4"/>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15:restartNumberingAfterBreak="0">
    <w:nsid w:val="7F570048"/>
    <w:multiLevelType w:val="hybridMultilevel"/>
    <w:tmpl w:val="F9C47548"/>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7FA52D43"/>
    <w:multiLevelType w:val="hybridMultilevel"/>
    <w:tmpl w:val="5E1E3346"/>
    <w:lvl w:ilvl="0" w:tplc="04070001">
      <w:start w:val="1"/>
      <w:numFmt w:val="bullet"/>
      <w:lvlText w:val=""/>
      <w:lvlJc w:val="left"/>
      <w:pPr>
        <w:ind w:left="-66" w:hanging="360"/>
      </w:pPr>
      <w:rPr>
        <w:rFonts w:ascii="Symbol" w:hAnsi="Symbol"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11"/>
    <w:rsid w:val="000358BD"/>
    <w:rsid w:val="002258ED"/>
    <w:rsid w:val="00380999"/>
    <w:rsid w:val="003A0EFA"/>
    <w:rsid w:val="004627E2"/>
    <w:rsid w:val="004851E1"/>
    <w:rsid w:val="004F4F11"/>
    <w:rsid w:val="005047C8"/>
    <w:rsid w:val="00831577"/>
    <w:rsid w:val="0088093D"/>
    <w:rsid w:val="00A576DD"/>
    <w:rsid w:val="00A7794B"/>
    <w:rsid w:val="00C470BE"/>
    <w:rsid w:val="00CD073A"/>
    <w:rsid w:val="00D335B2"/>
    <w:rsid w:val="00D7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7F0DF"/>
  <w15:chartTrackingRefBased/>
  <w15:docId w15:val="{003892C1-5923-4688-82CA-4170B19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4F11"/>
    <w:pPr>
      <w:spacing w:line="256" w:lineRule="auto"/>
    </w:pPr>
  </w:style>
  <w:style w:type="paragraph" w:styleId="berschrift1">
    <w:name w:val="heading 1"/>
    <w:basedOn w:val="Standard"/>
    <w:next w:val="Standard"/>
    <w:link w:val="berschrift1Zchn"/>
    <w:uiPriority w:val="9"/>
    <w:qFormat/>
    <w:rsid w:val="00A7794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F4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4F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F11"/>
  </w:style>
  <w:style w:type="paragraph" w:styleId="Fuzeile">
    <w:name w:val="footer"/>
    <w:basedOn w:val="Standard"/>
    <w:link w:val="FuzeileZchn"/>
    <w:uiPriority w:val="99"/>
    <w:unhideWhenUsed/>
    <w:rsid w:val="004F4F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F11"/>
  </w:style>
  <w:style w:type="character" w:customStyle="1" w:styleId="berschrift2Zchn">
    <w:name w:val="Überschrift 2 Zchn"/>
    <w:basedOn w:val="Absatz-Standardschriftart"/>
    <w:link w:val="berschrift2"/>
    <w:uiPriority w:val="9"/>
    <w:rsid w:val="004F4F11"/>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380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999"/>
    <w:rPr>
      <w:rFonts w:ascii="Segoe UI" w:hAnsi="Segoe UI" w:cs="Segoe UI"/>
      <w:sz w:val="18"/>
      <w:szCs w:val="18"/>
    </w:rPr>
  </w:style>
  <w:style w:type="character" w:customStyle="1" w:styleId="berschrift1Zchn">
    <w:name w:val="Überschrift 1 Zchn"/>
    <w:basedOn w:val="Absatz-Standardschriftart"/>
    <w:link w:val="berschrift1"/>
    <w:uiPriority w:val="9"/>
    <w:rsid w:val="00A7794B"/>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7794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2</cp:revision>
  <cp:lastPrinted>2017-09-29T08:36:00Z</cp:lastPrinted>
  <dcterms:created xsi:type="dcterms:W3CDTF">2017-10-06T12:00:00Z</dcterms:created>
  <dcterms:modified xsi:type="dcterms:W3CDTF">2017-10-06T12:00:00Z</dcterms:modified>
</cp:coreProperties>
</file>