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2638AF" w14:textId="2DDA2B1C" w:rsidR="0088093D" w:rsidRPr="007C2DEC" w:rsidRDefault="0088093D" w:rsidP="00D83F96">
      <w:pPr>
        <w:rPr>
          <w:rFonts w:ascii="Arial" w:hAnsi="Arial" w:cs="Arial"/>
        </w:rPr>
      </w:pPr>
    </w:p>
    <w:p w14:paraId="55595383" w14:textId="4A755E75" w:rsidR="005B4FBE" w:rsidRPr="007C2DEC" w:rsidRDefault="005368BD" w:rsidP="005368BD">
      <w:pPr>
        <w:tabs>
          <w:tab w:val="left" w:pos="5850"/>
        </w:tabs>
        <w:rPr>
          <w:rFonts w:ascii="Arial" w:hAnsi="Arial" w:cs="Arial"/>
        </w:rPr>
      </w:pPr>
      <w:r>
        <w:rPr>
          <w:rFonts w:ascii="Arial" w:hAnsi="Arial" w:cs="Arial"/>
        </w:rPr>
        <w:tab/>
      </w:r>
    </w:p>
    <w:p w14:paraId="5EE59C6F" w14:textId="7203E986" w:rsidR="005B4FBE" w:rsidRPr="007C2DEC" w:rsidRDefault="005B4FBE" w:rsidP="00D83F96">
      <w:pPr>
        <w:rPr>
          <w:rFonts w:ascii="Arial" w:hAnsi="Arial" w:cs="Arial"/>
        </w:rPr>
      </w:pPr>
    </w:p>
    <w:p w14:paraId="29AF405E" w14:textId="6D68B44B" w:rsidR="00A62D8E" w:rsidRPr="00150643" w:rsidRDefault="00A62D8E" w:rsidP="008B7CCA">
      <w:pPr>
        <w:pStyle w:val="Titel"/>
        <w:tabs>
          <w:tab w:val="center" w:pos="4536"/>
        </w:tabs>
        <w:rPr>
          <w:rFonts w:ascii="Arial" w:hAnsi="Arial" w:cs="Arial"/>
          <w:b/>
          <w:color w:val="ED5C01"/>
          <w:sz w:val="36"/>
          <w:szCs w:val="36"/>
        </w:rPr>
      </w:pPr>
    </w:p>
    <w:p w14:paraId="43451B28" w14:textId="79DB2CCA" w:rsidR="00A62D8E" w:rsidRPr="003A326A" w:rsidRDefault="00877742" w:rsidP="008B7CCA">
      <w:pPr>
        <w:pStyle w:val="Titel"/>
        <w:tabs>
          <w:tab w:val="center" w:pos="4536"/>
        </w:tabs>
        <w:rPr>
          <w:rFonts w:ascii="Arial" w:hAnsi="Arial" w:cs="Arial"/>
          <w:b/>
          <w:color w:val="595959"/>
          <w:sz w:val="36"/>
          <w:szCs w:val="36"/>
        </w:rPr>
      </w:pPr>
      <w:r>
        <w:rPr>
          <w:noProof/>
        </w:rPr>
        <mc:AlternateContent>
          <mc:Choice Requires="wps">
            <w:drawing>
              <wp:anchor distT="45720" distB="45720" distL="114300" distR="114300" simplePos="0" relativeHeight="251659264" behindDoc="1" locked="0" layoutInCell="1" allowOverlap="1" wp14:anchorId="659566AA" wp14:editId="5E41C9CB">
                <wp:simplePos x="0" y="0"/>
                <wp:positionH relativeFrom="margin">
                  <wp:posOffset>-594995</wp:posOffset>
                </wp:positionH>
                <wp:positionV relativeFrom="paragraph">
                  <wp:posOffset>351790</wp:posOffset>
                </wp:positionV>
                <wp:extent cx="3448050" cy="758190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581900"/>
                        </a:xfrm>
                        <a:prstGeom prst="rect">
                          <a:avLst/>
                        </a:prstGeom>
                        <a:noFill/>
                        <a:ln w="9525">
                          <a:noFill/>
                          <a:miter lim="800000"/>
                          <a:headEnd/>
                          <a:tailEnd/>
                        </a:ln>
                      </wps:spPr>
                      <wps:txbx id="1">
                        <w:txbxContent>
                          <w:p w14:paraId="09915C7A" w14:textId="77777777" w:rsidR="002C261A" w:rsidRPr="00C57A9E" w:rsidRDefault="002C261A" w:rsidP="00545831">
                            <w:pPr>
                              <w:spacing w:after="60" w:line="240" w:lineRule="auto"/>
                              <w:rPr>
                                <w:rFonts w:cs="Calibri"/>
                              </w:rPr>
                            </w:pPr>
                            <w:r w:rsidRPr="00C57A9E">
                              <w:rPr>
                                <w:rFonts w:cs="Calibri"/>
                              </w:rPr>
                              <w:t>Wenn am Arbeitsplatz persönliche Gegenstände, wie eine Geldbörse oder Wertsachen, aus der Handtasche oder einem Spind gestohlen werden, stellt sich die Frage, wer haftet. Der rechtliche Rahmen gibt klare Vorgaben zur Fürsorgepflicht des Arbeitgebers/der Arbeitgeberin, aber auch zum Selbstschutz der Beschäftigten.</w:t>
                            </w:r>
                          </w:p>
                          <w:p w14:paraId="3CFCA7A0" w14:textId="6BC62E08" w:rsidR="0069627F" w:rsidRPr="00A52A99" w:rsidRDefault="00AB68E1" w:rsidP="00AB68E1">
                            <w:pPr>
                              <w:spacing w:before="160" w:after="120" w:line="240" w:lineRule="auto"/>
                              <w:rPr>
                                <w:b/>
                                <w:bCs/>
                                <w:color w:val="217988"/>
                                <w:sz w:val="24"/>
                                <w:szCs w:val="24"/>
                              </w:rPr>
                            </w:pPr>
                            <w:r w:rsidRPr="00A52A99">
                              <w:rPr>
                                <w:b/>
                                <w:bCs/>
                                <w:color w:val="217988"/>
                                <w:sz w:val="24"/>
                                <w:szCs w:val="24"/>
                              </w:rPr>
                              <w:t>HAFTUNG DES ARBEITGEBERS/DER ARBEITGEBERIN</w:t>
                            </w:r>
                          </w:p>
                          <w:p w14:paraId="46D6DC52" w14:textId="77777777" w:rsidR="002C261A" w:rsidRPr="00C57A9E" w:rsidRDefault="002C261A" w:rsidP="00545831">
                            <w:pPr>
                              <w:spacing w:after="60" w:line="240" w:lineRule="auto"/>
                              <w:rPr>
                                <w:rFonts w:cs="Calibri"/>
                              </w:rPr>
                            </w:pPr>
                            <w:r w:rsidRPr="00C57A9E">
                              <w:rPr>
                                <w:rFonts w:cs="Calibri"/>
                              </w:rPr>
                              <w:t xml:space="preserve">Grundsätzlich ergibt sich aus dem Arbeitsverhältnis eine </w:t>
                            </w:r>
                            <w:r w:rsidRPr="00C57A9E">
                              <w:rPr>
                                <w:rFonts w:cs="Calibri"/>
                                <w:b/>
                                <w:bCs/>
                              </w:rPr>
                              <w:t>Fürsorgepflicht</w:t>
                            </w:r>
                            <w:r w:rsidRPr="00C57A9E">
                              <w:rPr>
                                <w:rFonts w:cs="Calibri"/>
                              </w:rPr>
                              <w:t xml:space="preserve"> des Arbeitgebers/der Arbeitgeberin (vgl. § 611a BGB). Diese Pflicht umfasst auch den Schutz von persönlichen </w:t>
                            </w:r>
                            <w:r w:rsidRPr="00E82988">
                              <w:rPr>
                                <w:rFonts w:cs="Calibri"/>
                                <w:b/>
                                <w:bCs/>
                              </w:rPr>
                              <w:t>Gegenständen, die berechtigterweise in den Betrieb eingebracht</w:t>
                            </w:r>
                            <w:r w:rsidRPr="00C57A9E">
                              <w:rPr>
                                <w:rFonts w:cs="Calibri"/>
                              </w:rPr>
                              <w:t xml:space="preserve"> werden, wie z. B. Arbeitskleidung, angemessene Geldbeträge oder notwendige persönliche Dokumente. </w:t>
                            </w:r>
                          </w:p>
                          <w:p w14:paraId="3BCF0F7B" w14:textId="77777777" w:rsidR="002C261A" w:rsidRDefault="002C261A" w:rsidP="00545831">
                            <w:pPr>
                              <w:spacing w:after="60" w:line="240" w:lineRule="auto"/>
                              <w:rPr>
                                <w:rFonts w:cs="Calibri"/>
                              </w:rPr>
                            </w:pPr>
                            <w:r w:rsidRPr="00C57A9E">
                              <w:rPr>
                                <w:rFonts w:cs="Calibri"/>
                              </w:rPr>
                              <w:t xml:space="preserve">Wird diese Pflicht verletzt, können Beschäftigte im Fall von Verlusten oder Diebstählen unter Umständen Schadensersatz geltend machen. </w:t>
                            </w:r>
                          </w:p>
                          <w:p w14:paraId="42A20584" w14:textId="1D1FA1BB" w:rsidR="002C261A" w:rsidRPr="002C261A" w:rsidRDefault="002C261A" w:rsidP="00545831">
                            <w:pPr>
                              <w:spacing w:after="60" w:line="240" w:lineRule="auto"/>
                              <w:rPr>
                                <w:rFonts w:cs="Calibri"/>
                                <w:b/>
                                <w:bCs/>
                                <w:i/>
                                <w:iCs/>
                                <w:color w:val="FF0000"/>
                              </w:rPr>
                            </w:pPr>
                            <w:r w:rsidRPr="00A52A99">
                              <w:rPr>
                                <w:rFonts w:cs="Calibri"/>
                                <w:b/>
                                <w:bCs/>
                                <w:i/>
                                <w:iCs/>
                                <w:color w:val="217988"/>
                              </w:rPr>
                              <w:t>Wichtiger Hinweis</w:t>
                            </w:r>
                            <w:r w:rsidRPr="00A52A99">
                              <w:rPr>
                                <w:rFonts w:cs="Calibri"/>
                                <w:color w:val="217988"/>
                              </w:rPr>
                              <w:t xml:space="preserve">: </w:t>
                            </w:r>
                            <w:r w:rsidRPr="00953A11">
                              <w:rPr>
                                <w:rFonts w:cs="Calibri"/>
                              </w:rPr>
                              <w:t>Die Pflicht, für sichere Verwahrungsmöglichkeiten zu sorgen, kann nicht vertraglich ausgeschlossen werden.</w:t>
                            </w:r>
                          </w:p>
                          <w:p w14:paraId="3AB98AB0" w14:textId="1DE3328F" w:rsidR="002C261A" w:rsidRPr="00A52A99" w:rsidRDefault="00E82988" w:rsidP="00AB68E1">
                            <w:pPr>
                              <w:spacing w:before="160" w:after="120" w:line="240" w:lineRule="auto"/>
                              <w:rPr>
                                <w:b/>
                                <w:bCs/>
                                <w:color w:val="217988"/>
                                <w:sz w:val="24"/>
                                <w:szCs w:val="24"/>
                              </w:rPr>
                            </w:pPr>
                            <w:r w:rsidRPr="00A52A99">
                              <w:rPr>
                                <w:b/>
                                <w:bCs/>
                                <w:color w:val="217988"/>
                                <w:sz w:val="24"/>
                                <w:szCs w:val="24"/>
                              </w:rPr>
                              <w:t xml:space="preserve">WAS SIND „BERECHTIGTERWEISE“ </w:t>
                            </w:r>
                            <w:r w:rsidR="00A52A99">
                              <w:rPr>
                                <w:b/>
                                <w:bCs/>
                                <w:color w:val="217988"/>
                                <w:sz w:val="24"/>
                                <w:szCs w:val="24"/>
                              </w:rPr>
                              <w:br/>
                            </w:r>
                            <w:r w:rsidRPr="00A52A99">
                              <w:rPr>
                                <w:b/>
                                <w:bCs/>
                                <w:color w:val="217988"/>
                                <w:sz w:val="24"/>
                                <w:szCs w:val="24"/>
                              </w:rPr>
                              <w:t>EINGEBRACHTE GEGENSTÄNDE?</w:t>
                            </w:r>
                          </w:p>
                          <w:p w14:paraId="51E646C3" w14:textId="77777777" w:rsidR="002C261A" w:rsidRPr="00E069CF" w:rsidRDefault="002C261A" w:rsidP="00545831">
                            <w:pPr>
                              <w:numPr>
                                <w:ilvl w:val="0"/>
                                <w:numId w:val="46"/>
                              </w:numPr>
                              <w:tabs>
                                <w:tab w:val="clear" w:pos="720"/>
                              </w:tabs>
                              <w:spacing w:after="60" w:line="240" w:lineRule="auto"/>
                              <w:ind w:left="284" w:hanging="284"/>
                            </w:pPr>
                            <w:r w:rsidRPr="00E069CF">
                              <w:rPr>
                                <w:b/>
                                <w:bCs/>
                              </w:rPr>
                              <w:t>Unentbehrliche Gegenstände</w:t>
                            </w:r>
                            <w:r w:rsidRPr="00E069CF">
                              <w:t xml:space="preserve"> (z. B. Ausweis, Geld): Arbeitgeber/-innen müssen sichere Verwahrungsmöglichkeiten bereitstellen, sonst können sie haftbar gemacht werden.</w:t>
                            </w:r>
                          </w:p>
                          <w:p w14:paraId="0A357811" w14:textId="122A40B0" w:rsidR="002C261A" w:rsidRPr="00E069CF" w:rsidRDefault="00953A11" w:rsidP="00545831">
                            <w:pPr>
                              <w:numPr>
                                <w:ilvl w:val="0"/>
                                <w:numId w:val="46"/>
                              </w:numPr>
                              <w:tabs>
                                <w:tab w:val="clear" w:pos="720"/>
                              </w:tabs>
                              <w:spacing w:after="60" w:line="240" w:lineRule="auto"/>
                              <w:ind w:left="284" w:hanging="284"/>
                            </w:pPr>
                            <w:r w:rsidRPr="00451D15">
                              <w:rPr>
                                <w:rFonts w:cs="Calibri"/>
                                <w:b/>
                                <w:bCs/>
                              </w:rPr>
                              <w:t>Arbeitsdienliche, aber nicht notwendige Sachen</w:t>
                            </w:r>
                            <w:r w:rsidRPr="00E069CF">
                              <w:t xml:space="preserve"> </w:t>
                            </w:r>
                            <w:r>
                              <w:br/>
                            </w:r>
                            <w:r w:rsidR="002C261A" w:rsidRPr="00E069CF">
                              <w:t xml:space="preserve">(z. B. eigene Werkzeuge): Eingeschränkte Haftung besteht, wenn der Gebrauch </w:t>
                            </w:r>
                            <w:r w:rsidRPr="00451D15">
                              <w:rPr>
                                <w:rFonts w:cs="Calibri"/>
                              </w:rPr>
                              <w:t>der Gegenstände für die Beschäftigten erforderlich und für den Arbeitgeber/die Arbeitgeberin zumutbar ist.</w:t>
                            </w:r>
                          </w:p>
                          <w:p w14:paraId="6ADC4279" w14:textId="0658A7CE" w:rsidR="00953A11" w:rsidRDefault="002C261A" w:rsidP="00545831">
                            <w:pPr>
                              <w:numPr>
                                <w:ilvl w:val="0"/>
                                <w:numId w:val="46"/>
                              </w:numPr>
                              <w:tabs>
                                <w:tab w:val="clear" w:pos="720"/>
                              </w:tabs>
                              <w:spacing w:after="60" w:line="240" w:lineRule="auto"/>
                              <w:ind w:left="284" w:hanging="284"/>
                            </w:pPr>
                            <w:r w:rsidRPr="00E069CF">
                              <w:rPr>
                                <w:b/>
                                <w:bCs/>
                              </w:rPr>
                              <w:t>Private Gegenstände ohne Arbeitsbezug</w:t>
                            </w:r>
                            <w:r w:rsidRPr="00E069CF">
                              <w:t xml:space="preserve"> (z. B. Schmuck</w:t>
                            </w:r>
                            <w:r w:rsidR="00953A11">
                              <w:t>, Unterhaltungselektronik etc.</w:t>
                            </w:r>
                            <w:r w:rsidRPr="00E069CF">
                              <w:t>): Keine Haftung durch den Arbeitgeber/die Arbeitgeberin. Es wird empfohlen, diese nicht</w:t>
                            </w:r>
                            <w:r w:rsidR="00953A11">
                              <w:t xml:space="preserve"> ausreichend gesichert</w:t>
                            </w:r>
                            <w:r w:rsidRPr="00E069CF">
                              <w:t xml:space="preserve"> mitzubringen.</w:t>
                            </w:r>
                          </w:p>
                          <w:p w14:paraId="110E288C" w14:textId="3C1BBA64" w:rsidR="00953A11" w:rsidRPr="00953A11" w:rsidRDefault="00953A11" w:rsidP="00545831">
                            <w:pPr>
                              <w:spacing w:after="60" w:line="240" w:lineRule="auto"/>
                              <w:ind w:left="284"/>
                              <w:rPr>
                                <w:i/>
                                <w:iCs/>
                              </w:rPr>
                            </w:pPr>
                            <w:r w:rsidRPr="00A52A99">
                              <w:rPr>
                                <w:b/>
                                <w:bCs/>
                                <w:i/>
                                <w:iCs/>
                                <w:color w:val="217988"/>
                              </w:rPr>
                              <w:t>Ausnahme</w:t>
                            </w:r>
                            <w:r w:rsidRPr="00A52A99">
                              <w:rPr>
                                <w:b/>
                                <w:bCs/>
                                <w:i/>
                                <w:iCs/>
                              </w:rPr>
                              <w:t>:</w:t>
                            </w:r>
                            <w:r w:rsidRPr="00953A11">
                              <w:rPr>
                                <w:i/>
                                <w:iCs/>
                              </w:rPr>
                              <w:t xml:space="preserve"> </w:t>
                            </w:r>
                            <w:r w:rsidRPr="00953A11">
                              <w:t>private Gegenstände, von denen der/die Arbeitgeber/-in Kenntnis</w:t>
                            </w:r>
                            <w:r>
                              <w:t xml:space="preserve"> hat</w:t>
                            </w:r>
                            <w:r w:rsidRPr="00953A11">
                              <w:t xml:space="preserve"> und </w:t>
                            </w:r>
                            <w:r>
                              <w:t xml:space="preserve">die </w:t>
                            </w:r>
                            <w:r w:rsidRPr="00953A11">
                              <w:t xml:space="preserve">Zustimmung erteilt </w:t>
                            </w:r>
                            <w:r>
                              <w:t>wurde</w:t>
                            </w:r>
                            <w:r w:rsidRPr="00953A11">
                              <w:t xml:space="preserve"> (z. B. der private Grill für die Betriebsfeier)</w:t>
                            </w:r>
                            <w:r>
                              <w:t>.</w:t>
                            </w:r>
                          </w:p>
                          <w:p w14:paraId="605E73A7" w14:textId="5AFF984F" w:rsidR="002C261A" w:rsidRPr="00953A11" w:rsidRDefault="00E82988" w:rsidP="00AB68E1">
                            <w:pPr>
                              <w:spacing w:before="160" w:after="120" w:line="240" w:lineRule="auto"/>
                              <w:rPr>
                                <w:b/>
                                <w:bCs/>
                                <w:sz w:val="24"/>
                                <w:szCs w:val="24"/>
                              </w:rPr>
                            </w:pPr>
                            <w:r w:rsidRPr="00A52A99">
                              <w:rPr>
                                <w:b/>
                                <w:bCs/>
                                <w:color w:val="217988"/>
                                <w:sz w:val="24"/>
                                <w:szCs w:val="24"/>
                              </w:rPr>
                              <w:t>DANN INSTALLIEREN WIR VIDEOKAMERAS!</w:t>
                            </w:r>
                          </w:p>
                          <w:p w14:paraId="4A9387FE" w14:textId="0EA90EAA" w:rsidR="002C261A" w:rsidRDefault="00953A11" w:rsidP="00545831">
                            <w:pPr>
                              <w:spacing w:after="60" w:line="240" w:lineRule="auto"/>
                            </w:pPr>
                            <w:r w:rsidRPr="00E069CF">
                              <w:t>Videoüberwachung am Arbeitsplatz ist nur unter strengen Bedingungen zulässig</w:t>
                            </w:r>
                            <w:r>
                              <w:t xml:space="preserve">. Es greifen die Datenschutzgrundverordnung und das Bundesdatenschutzgesetz. Videoüberwachung </w:t>
                            </w:r>
                            <w:r w:rsidRPr="00E069CF">
                              <w:t>darf nur mit berechtigtem Interesse und transparenter Information der Beschäftigten erfolgen. Die Aufnahmen müssen zweckgebunden gespeichert und sensiblen Bereiche wie Umkleiden ausgenommen sein.</w:t>
                            </w:r>
                          </w:p>
                          <w:p w14:paraId="30D4B5EA" w14:textId="7D7999DE" w:rsidR="00953A11" w:rsidRPr="00E069CF" w:rsidRDefault="0012715E" w:rsidP="00AB68E1">
                            <w:pPr>
                              <w:spacing w:before="160" w:after="120" w:line="240" w:lineRule="auto"/>
                              <w:rPr>
                                <w:b/>
                                <w:bCs/>
                                <w:color w:val="217988"/>
                                <w:sz w:val="24"/>
                                <w:szCs w:val="24"/>
                              </w:rPr>
                            </w:pPr>
                            <w:r w:rsidRPr="00A52A99">
                              <w:rPr>
                                <w:b/>
                                <w:bCs/>
                                <w:color w:val="217988"/>
                                <w:sz w:val="24"/>
                                <w:szCs w:val="24"/>
                              </w:rPr>
                              <w:t>PRÄVENTIVE TIPPS</w:t>
                            </w:r>
                          </w:p>
                          <w:p w14:paraId="6B53B00A" w14:textId="77777777" w:rsidR="00953A11" w:rsidRPr="00E069CF" w:rsidRDefault="00953A11" w:rsidP="00545831">
                            <w:pPr>
                              <w:numPr>
                                <w:ilvl w:val="0"/>
                                <w:numId w:val="47"/>
                              </w:numPr>
                              <w:tabs>
                                <w:tab w:val="clear" w:pos="720"/>
                              </w:tabs>
                              <w:spacing w:after="60" w:line="240" w:lineRule="auto"/>
                              <w:ind w:left="284" w:hanging="284"/>
                            </w:pPr>
                            <w:r w:rsidRPr="00E069CF">
                              <w:rPr>
                                <w:b/>
                                <w:bCs/>
                              </w:rPr>
                              <w:t>Hausratversicherung</w:t>
                            </w:r>
                            <w:r w:rsidRPr="00E069CF">
                              <w:t xml:space="preserve"> prüfen: Oft sind Gegenstände am Arbeitsplatz durch eine Außenversicherung abgesichert.</w:t>
                            </w:r>
                          </w:p>
                          <w:p w14:paraId="04956E44" w14:textId="3E1C97BB" w:rsidR="00953A11" w:rsidRPr="00E069CF" w:rsidRDefault="00953A11" w:rsidP="00545831">
                            <w:pPr>
                              <w:numPr>
                                <w:ilvl w:val="0"/>
                                <w:numId w:val="47"/>
                              </w:numPr>
                              <w:tabs>
                                <w:tab w:val="clear" w:pos="720"/>
                              </w:tabs>
                              <w:spacing w:after="60" w:line="240" w:lineRule="auto"/>
                              <w:ind w:left="284" w:hanging="284"/>
                            </w:pPr>
                            <w:r w:rsidRPr="00E069CF">
                              <w:rPr>
                                <w:b/>
                                <w:bCs/>
                              </w:rPr>
                              <w:t>Sicherheitsmaßnahmen einfordern</w:t>
                            </w:r>
                            <w:r w:rsidRPr="00E069CF">
                              <w:t>: Fehlende Spinde</w:t>
                            </w:r>
                            <w:r w:rsidR="0012715E">
                              <w:t xml:space="preserve">, </w:t>
                            </w:r>
                            <w:r w:rsidRPr="00E069CF">
                              <w:t>Schränke</w:t>
                            </w:r>
                            <w:r w:rsidR="0012715E">
                              <w:t xml:space="preserve"> oder andere notwendige Sicherheitsmaßnahmen</w:t>
                            </w:r>
                            <w:r w:rsidRPr="00E069CF">
                              <w:t xml:space="preserve"> sollten schriftlich gemeldet werden.</w:t>
                            </w:r>
                            <w:r w:rsidR="0012715E">
                              <w:t xml:space="preserve"> Wir stehen Euch als </w:t>
                            </w:r>
                            <w:r w:rsidR="00F67176">
                              <w:t>Personalrat</w:t>
                            </w:r>
                            <w:r w:rsidR="0012715E">
                              <w:t xml:space="preserve"> dabei zur Seite.</w:t>
                            </w:r>
                          </w:p>
                          <w:p w14:paraId="0CCCC26C" w14:textId="72E6DE18" w:rsidR="00545831" w:rsidRPr="00E069CF" w:rsidRDefault="00A52A99" w:rsidP="00AB68E1">
                            <w:pPr>
                              <w:spacing w:before="160" w:after="120" w:line="240" w:lineRule="auto"/>
                              <w:rPr>
                                <w:b/>
                                <w:bCs/>
                                <w:color w:val="217988"/>
                                <w:sz w:val="24"/>
                                <w:szCs w:val="24"/>
                              </w:rPr>
                            </w:pPr>
                            <w:r>
                              <w:rPr>
                                <w:b/>
                                <w:bCs/>
                                <w:color w:val="217988"/>
                                <w:sz w:val="24"/>
                                <w:szCs w:val="24"/>
                              </w:rPr>
                              <w:t xml:space="preserve">WAS MUSS ICH TUN, WENN ICH AM </w:t>
                            </w:r>
                            <w:r>
                              <w:rPr>
                                <w:b/>
                                <w:bCs/>
                                <w:color w:val="217988"/>
                                <w:sz w:val="24"/>
                                <w:szCs w:val="24"/>
                              </w:rPr>
                              <w:br/>
                              <w:t>ARBEITSPLATZ BESTOHLEN WURDE</w:t>
                            </w:r>
                            <w:r w:rsidR="00E82988" w:rsidRPr="00A52A99">
                              <w:rPr>
                                <w:b/>
                                <w:bCs/>
                                <w:color w:val="217988"/>
                                <w:sz w:val="24"/>
                                <w:szCs w:val="24"/>
                              </w:rPr>
                              <w:t>?</w:t>
                            </w:r>
                          </w:p>
                          <w:p w14:paraId="264B5E49"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Meldung</w:t>
                            </w:r>
                            <w:r w:rsidRPr="00E069CF">
                              <w:t>: Den Vorfall sofort an die Vorgesetzten oder die Personalabteilung melden.</w:t>
                            </w:r>
                          </w:p>
                          <w:p w14:paraId="346CE113" w14:textId="224F69C8" w:rsidR="00545831" w:rsidRPr="00E069CF" w:rsidRDefault="00F67176" w:rsidP="00545831">
                            <w:pPr>
                              <w:numPr>
                                <w:ilvl w:val="0"/>
                                <w:numId w:val="49"/>
                              </w:numPr>
                              <w:tabs>
                                <w:tab w:val="clear" w:pos="720"/>
                              </w:tabs>
                              <w:spacing w:after="60" w:line="240" w:lineRule="auto"/>
                              <w:ind w:left="284" w:hanging="284"/>
                            </w:pPr>
                            <w:r>
                              <w:rPr>
                                <w:b/>
                                <w:bCs/>
                              </w:rPr>
                              <w:t>Personalrat</w:t>
                            </w:r>
                            <w:r w:rsidR="00545831" w:rsidRPr="00E069CF">
                              <w:rPr>
                                <w:b/>
                                <w:bCs/>
                              </w:rPr>
                              <w:t xml:space="preserve"> informieren</w:t>
                            </w:r>
                            <w:r w:rsidR="00545831" w:rsidRPr="00E069CF">
                              <w:t xml:space="preserve">: Der </w:t>
                            </w:r>
                            <w:r>
                              <w:t>Personalrat</w:t>
                            </w:r>
                            <w:r w:rsidR="00545831" w:rsidRPr="00E069CF">
                              <w:t xml:space="preserve"> kann rechtliche Unterstützung leisten.</w:t>
                            </w:r>
                          </w:p>
                          <w:p w14:paraId="5003657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Polizei einschalten</w:t>
                            </w:r>
                            <w:r w:rsidRPr="00E069CF">
                              <w:t>: Bei erheblichem Diebstahl sollte die Polizei eingeschaltet werden.</w:t>
                            </w:r>
                          </w:p>
                          <w:p w14:paraId="2D58CF6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Dokumentation</w:t>
                            </w:r>
                            <w:r w:rsidRPr="00E069CF">
                              <w:t>: Alle Details (Zeit, Ort, Zeugen) festhalten.</w:t>
                            </w:r>
                          </w:p>
                          <w:p w14:paraId="7DD35E47" w14:textId="791444FD" w:rsidR="00953A11" w:rsidRPr="00953A11" w:rsidRDefault="00545831" w:rsidP="00545831">
                            <w:pPr>
                              <w:numPr>
                                <w:ilvl w:val="0"/>
                                <w:numId w:val="49"/>
                              </w:numPr>
                              <w:tabs>
                                <w:tab w:val="clear" w:pos="720"/>
                              </w:tabs>
                              <w:spacing w:after="60" w:line="240" w:lineRule="auto"/>
                              <w:ind w:left="284" w:hanging="284"/>
                            </w:pPr>
                            <w:r w:rsidRPr="00E069CF">
                              <w:rPr>
                                <w:b/>
                                <w:bCs/>
                              </w:rPr>
                              <w:t>Hausratversicherung kontaktieren</w:t>
                            </w:r>
                            <w:r w:rsidRPr="00E069CF">
                              <w:t>: Prüfen, ob der Schaden gedeckt ist.</w:t>
                            </w:r>
                          </w:p>
                          <w:p w14:paraId="3B819A14" w14:textId="77777777" w:rsidR="002C261A" w:rsidRDefault="002C261A" w:rsidP="00545831">
                            <w:pPr>
                              <w:spacing w:after="60" w:line="240" w:lineRule="auto"/>
                              <w:rPr>
                                <w:b/>
                                <w:bCs/>
                                <w:i/>
                                <w:iCs/>
                              </w:rPr>
                            </w:pPr>
                          </w:p>
                          <w:p w14:paraId="4652BECC" w14:textId="18D4EC80" w:rsidR="00C42EA3" w:rsidRPr="00CB0EEF" w:rsidRDefault="00C42EA3" w:rsidP="00545831">
                            <w:pPr>
                              <w:spacing w:after="60" w:line="240" w:lineRule="auto"/>
                              <w:rPr>
                                <w:b/>
                                <w:bCs/>
                                <w:i/>
                                <w:iCs/>
                              </w:rPr>
                            </w:pPr>
                            <w:r w:rsidRPr="00CB0EEF">
                              <w:rPr>
                                <w:b/>
                                <w:bCs/>
                                <w:i/>
                                <w:iCs/>
                              </w:rPr>
                              <w:t>Ihr habt Fragen? Meldet Euch be</w:t>
                            </w:r>
                            <w:r w:rsidR="00CB0EEF" w:rsidRPr="00CB0EEF">
                              <w:rPr>
                                <w:b/>
                                <w:bCs/>
                                <w:i/>
                                <w:iCs/>
                              </w:rPr>
                              <w:t>i uns!</w:t>
                            </w:r>
                          </w:p>
                          <w:p w14:paraId="29098423" w14:textId="3BF7FD79" w:rsidR="00A30939" w:rsidRPr="00A30939" w:rsidRDefault="00A30939" w:rsidP="00545831">
                            <w:pPr>
                              <w:spacing w:after="60" w:line="240" w:lineRule="auto"/>
                              <w:rPr>
                                <w:b/>
                                <w:bCs/>
                              </w:rPr>
                            </w:pPr>
                            <w:r w:rsidRPr="00A30939">
                              <w:rPr>
                                <w:b/>
                                <w:bCs/>
                              </w:rPr>
                              <w:t xml:space="preserve">Der </w:t>
                            </w:r>
                            <w:r w:rsidR="00F67176">
                              <w:rPr>
                                <w:b/>
                                <w:bCs/>
                              </w:rPr>
                              <w:t>Personalrat</w:t>
                            </w:r>
                          </w:p>
                          <w:p w14:paraId="1AA82B3A" w14:textId="77777777" w:rsidR="0087516A" w:rsidRPr="000F3FF6" w:rsidRDefault="0087516A" w:rsidP="00545831">
                            <w:pPr>
                              <w:pStyle w:val="KeinLeerraum"/>
                              <w:spacing w:after="60"/>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9566AA" id="_x0000_t202" coordsize="21600,21600" o:spt="202" path="m,l,21600r21600,l21600,xe">
                <v:stroke joinstyle="miter"/>
                <v:path gradientshapeok="t" o:connecttype="rect"/>
              </v:shapetype>
              <v:shape id="Textfeld 2" o:spid="_x0000_s1026" type="#_x0000_t202" style="position:absolute;margin-left:-46.85pt;margin-top:27.7pt;width:271.5pt;height:59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" filled="f" stroked="f">
                <v:textbox style="mso-next-textbox:#_x0000_s1027">
                  <w:txbxContent>
                    <w:p w14:paraId="09915C7A" w14:textId="77777777" w:rsidR="002C261A" w:rsidRPr="00C57A9E" w:rsidRDefault="002C261A" w:rsidP="00545831">
                      <w:pPr>
                        <w:spacing w:after="60" w:line="240" w:lineRule="auto"/>
                        <w:rPr>
                          <w:rFonts w:cs="Calibri"/>
                        </w:rPr>
                      </w:pPr>
                      <w:r w:rsidRPr="00C57A9E">
                        <w:rPr>
                          <w:rFonts w:cs="Calibri"/>
                        </w:rPr>
                        <w:t>Wenn am Arbeitsplatz persönliche Gegenstände, wie eine Geldbörse oder Wertsachen, aus der Handtasche oder einem Spind gestohlen werden, stellt sich die Frage, wer haftet. Der rechtliche Rahmen gibt klare Vorgaben zur Fürsorgepflicht des Arbeitgebers/der Arbeitgeberin, aber auch zum Selbstschutz der Beschäftigten.</w:t>
                      </w:r>
                    </w:p>
                    <w:p w14:paraId="3CFCA7A0" w14:textId="6BC62E08" w:rsidR="0069627F" w:rsidRPr="00A52A99" w:rsidRDefault="00AB68E1" w:rsidP="00AB68E1">
                      <w:pPr>
                        <w:spacing w:before="160" w:after="120" w:line="240" w:lineRule="auto"/>
                        <w:rPr>
                          <w:b/>
                          <w:bCs/>
                          <w:color w:val="217988"/>
                          <w:sz w:val="24"/>
                          <w:szCs w:val="24"/>
                        </w:rPr>
                      </w:pPr>
                      <w:r w:rsidRPr="00A52A99">
                        <w:rPr>
                          <w:b/>
                          <w:bCs/>
                          <w:color w:val="217988"/>
                          <w:sz w:val="24"/>
                          <w:szCs w:val="24"/>
                        </w:rPr>
                        <w:t>HAFTUNG DES ARBEITGEBERS/DER ARBEITGEBERIN</w:t>
                      </w:r>
                    </w:p>
                    <w:p w14:paraId="46D6DC52" w14:textId="77777777" w:rsidR="002C261A" w:rsidRPr="00C57A9E" w:rsidRDefault="002C261A" w:rsidP="00545831">
                      <w:pPr>
                        <w:spacing w:after="60" w:line="240" w:lineRule="auto"/>
                        <w:rPr>
                          <w:rFonts w:cs="Calibri"/>
                        </w:rPr>
                      </w:pPr>
                      <w:r w:rsidRPr="00C57A9E">
                        <w:rPr>
                          <w:rFonts w:cs="Calibri"/>
                        </w:rPr>
                        <w:t xml:space="preserve">Grundsätzlich ergibt sich aus dem Arbeitsverhältnis eine </w:t>
                      </w:r>
                      <w:r w:rsidRPr="00C57A9E">
                        <w:rPr>
                          <w:rFonts w:cs="Calibri"/>
                          <w:b/>
                          <w:bCs/>
                        </w:rPr>
                        <w:t>Fürsorgepflicht</w:t>
                      </w:r>
                      <w:r w:rsidRPr="00C57A9E">
                        <w:rPr>
                          <w:rFonts w:cs="Calibri"/>
                        </w:rPr>
                        <w:t xml:space="preserve"> des Arbeitgebers/der Arbeitgeberin (vgl. § 611a BGB). Diese Pflicht umfasst auch den Schutz von persönlichen </w:t>
                      </w:r>
                      <w:r w:rsidRPr="00E82988">
                        <w:rPr>
                          <w:rFonts w:cs="Calibri"/>
                          <w:b/>
                          <w:bCs/>
                        </w:rPr>
                        <w:t>Gegenständen, die berechtigterweise in den Betrieb eingebracht</w:t>
                      </w:r>
                      <w:r w:rsidRPr="00C57A9E">
                        <w:rPr>
                          <w:rFonts w:cs="Calibri"/>
                        </w:rPr>
                        <w:t xml:space="preserve"> werden, wie z. B. Arbeitskleidung, angemessene Geldbeträge oder notwendige persönliche Dokumente. </w:t>
                      </w:r>
                    </w:p>
                    <w:p w14:paraId="3BCF0F7B" w14:textId="77777777" w:rsidR="002C261A" w:rsidRDefault="002C261A" w:rsidP="00545831">
                      <w:pPr>
                        <w:spacing w:after="60" w:line="240" w:lineRule="auto"/>
                        <w:rPr>
                          <w:rFonts w:cs="Calibri"/>
                        </w:rPr>
                      </w:pPr>
                      <w:r w:rsidRPr="00C57A9E">
                        <w:rPr>
                          <w:rFonts w:cs="Calibri"/>
                        </w:rPr>
                        <w:t xml:space="preserve">Wird diese Pflicht verletzt, können Beschäftigte im Fall von Verlusten oder Diebstählen unter Umständen Schadensersatz geltend machen. </w:t>
                      </w:r>
                    </w:p>
                    <w:p w14:paraId="42A20584" w14:textId="1D1FA1BB" w:rsidR="002C261A" w:rsidRPr="002C261A" w:rsidRDefault="002C261A" w:rsidP="00545831">
                      <w:pPr>
                        <w:spacing w:after="60" w:line="240" w:lineRule="auto"/>
                        <w:rPr>
                          <w:rFonts w:cs="Calibri"/>
                          <w:b/>
                          <w:bCs/>
                          <w:i/>
                          <w:iCs/>
                          <w:color w:val="FF0000"/>
                        </w:rPr>
                      </w:pPr>
                      <w:r w:rsidRPr="00A52A99">
                        <w:rPr>
                          <w:rFonts w:cs="Calibri"/>
                          <w:b/>
                          <w:bCs/>
                          <w:i/>
                          <w:iCs/>
                          <w:color w:val="217988"/>
                        </w:rPr>
                        <w:t>Wichtiger Hinweis</w:t>
                      </w:r>
                      <w:r w:rsidRPr="00A52A99">
                        <w:rPr>
                          <w:rFonts w:cs="Calibri"/>
                          <w:color w:val="217988"/>
                        </w:rPr>
                        <w:t xml:space="preserve">: </w:t>
                      </w:r>
                      <w:r w:rsidRPr="00953A11">
                        <w:rPr>
                          <w:rFonts w:cs="Calibri"/>
                        </w:rPr>
                        <w:t>Die Pflicht, für sichere Verwahrungsmöglichkeiten zu sorgen, kann nicht vertraglich ausgeschlossen werden.</w:t>
                      </w:r>
                    </w:p>
                    <w:p w14:paraId="3AB98AB0" w14:textId="1DE3328F" w:rsidR="002C261A" w:rsidRPr="00A52A99" w:rsidRDefault="00E82988" w:rsidP="00AB68E1">
                      <w:pPr>
                        <w:spacing w:before="160" w:after="120" w:line="240" w:lineRule="auto"/>
                        <w:rPr>
                          <w:b/>
                          <w:bCs/>
                          <w:color w:val="217988"/>
                          <w:sz w:val="24"/>
                          <w:szCs w:val="24"/>
                        </w:rPr>
                      </w:pPr>
                      <w:r w:rsidRPr="00A52A99">
                        <w:rPr>
                          <w:b/>
                          <w:bCs/>
                          <w:color w:val="217988"/>
                          <w:sz w:val="24"/>
                          <w:szCs w:val="24"/>
                        </w:rPr>
                        <w:t xml:space="preserve">WAS SIND „BERECHTIGTERWEISE“ </w:t>
                      </w:r>
                      <w:r w:rsidR="00A52A99">
                        <w:rPr>
                          <w:b/>
                          <w:bCs/>
                          <w:color w:val="217988"/>
                          <w:sz w:val="24"/>
                          <w:szCs w:val="24"/>
                        </w:rPr>
                        <w:br/>
                      </w:r>
                      <w:r w:rsidRPr="00A52A99">
                        <w:rPr>
                          <w:b/>
                          <w:bCs/>
                          <w:color w:val="217988"/>
                          <w:sz w:val="24"/>
                          <w:szCs w:val="24"/>
                        </w:rPr>
                        <w:t>EINGEBRACHTE GEGENSTÄNDE?</w:t>
                      </w:r>
                    </w:p>
                    <w:p w14:paraId="51E646C3" w14:textId="77777777" w:rsidR="002C261A" w:rsidRPr="00E069CF" w:rsidRDefault="002C261A" w:rsidP="00545831">
                      <w:pPr>
                        <w:numPr>
                          <w:ilvl w:val="0"/>
                          <w:numId w:val="46"/>
                        </w:numPr>
                        <w:tabs>
                          <w:tab w:val="clear" w:pos="720"/>
                        </w:tabs>
                        <w:spacing w:after="60" w:line="240" w:lineRule="auto"/>
                        <w:ind w:left="284" w:hanging="284"/>
                      </w:pPr>
                      <w:r w:rsidRPr="00E069CF">
                        <w:rPr>
                          <w:b/>
                          <w:bCs/>
                        </w:rPr>
                        <w:t>Unentbehrliche Gegenstände</w:t>
                      </w:r>
                      <w:r w:rsidRPr="00E069CF">
                        <w:t xml:space="preserve"> (z. B. Ausweis, Geld): Arbeitgeber/-innen müssen sichere Verwahrungsmöglichkeiten bereitstellen, sonst können sie haftbar gemacht werden.</w:t>
                      </w:r>
                    </w:p>
                    <w:p w14:paraId="0A357811" w14:textId="122A40B0" w:rsidR="002C261A" w:rsidRPr="00E069CF" w:rsidRDefault="00953A11" w:rsidP="00545831">
                      <w:pPr>
                        <w:numPr>
                          <w:ilvl w:val="0"/>
                          <w:numId w:val="46"/>
                        </w:numPr>
                        <w:tabs>
                          <w:tab w:val="clear" w:pos="720"/>
                        </w:tabs>
                        <w:spacing w:after="60" w:line="240" w:lineRule="auto"/>
                        <w:ind w:left="284" w:hanging="284"/>
                      </w:pPr>
                      <w:r w:rsidRPr="00451D15">
                        <w:rPr>
                          <w:rFonts w:cs="Calibri"/>
                          <w:b/>
                          <w:bCs/>
                        </w:rPr>
                        <w:t>Arbeitsdienliche, aber nicht notwendige Sachen</w:t>
                      </w:r>
                      <w:r w:rsidRPr="00E069CF">
                        <w:t xml:space="preserve"> </w:t>
                      </w:r>
                      <w:r>
                        <w:br/>
                      </w:r>
                      <w:r w:rsidR="002C261A" w:rsidRPr="00E069CF">
                        <w:t xml:space="preserve">(z. B. eigene Werkzeuge): Eingeschränkte Haftung besteht, wenn der Gebrauch </w:t>
                      </w:r>
                      <w:r w:rsidRPr="00451D15">
                        <w:rPr>
                          <w:rFonts w:cs="Calibri"/>
                        </w:rPr>
                        <w:t>der Gegenstände für die Beschäftigten erforderlich und für den Arbeitgeber/die Arbeitgeberin zumutbar ist.</w:t>
                      </w:r>
                    </w:p>
                    <w:p w14:paraId="6ADC4279" w14:textId="0658A7CE" w:rsidR="00953A11" w:rsidRDefault="002C261A" w:rsidP="00545831">
                      <w:pPr>
                        <w:numPr>
                          <w:ilvl w:val="0"/>
                          <w:numId w:val="46"/>
                        </w:numPr>
                        <w:tabs>
                          <w:tab w:val="clear" w:pos="720"/>
                        </w:tabs>
                        <w:spacing w:after="60" w:line="240" w:lineRule="auto"/>
                        <w:ind w:left="284" w:hanging="284"/>
                      </w:pPr>
                      <w:r w:rsidRPr="00E069CF">
                        <w:rPr>
                          <w:b/>
                          <w:bCs/>
                        </w:rPr>
                        <w:t>Private Gegenstände ohne Arbeitsbezug</w:t>
                      </w:r>
                      <w:r w:rsidRPr="00E069CF">
                        <w:t xml:space="preserve"> (z. B. Schmuck</w:t>
                      </w:r>
                      <w:r w:rsidR="00953A11">
                        <w:t>, Unterhaltungselektronik etc.</w:t>
                      </w:r>
                      <w:r w:rsidRPr="00E069CF">
                        <w:t>): Keine Haftung durch den Arbeitgeber/die Arbeitgeberin. Es wird empfohlen, diese nicht</w:t>
                      </w:r>
                      <w:r w:rsidR="00953A11">
                        <w:t xml:space="preserve"> ausreichend gesichert</w:t>
                      </w:r>
                      <w:r w:rsidRPr="00E069CF">
                        <w:t xml:space="preserve"> mitzubringen.</w:t>
                      </w:r>
                    </w:p>
                    <w:p w14:paraId="110E288C" w14:textId="3C1BBA64" w:rsidR="00953A11" w:rsidRPr="00953A11" w:rsidRDefault="00953A11" w:rsidP="00545831">
                      <w:pPr>
                        <w:spacing w:after="60" w:line="240" w:lineRule="auto"/>
                        <w:ind w:left="284"/>
                        <w:rPr>
                          <w:i/>
                          <w:iCs/>
                        </w:rPr>
                      </w:pPr>
                      <w:r w:rsidRPr="00A52A99">
                        <w:rPr>
                          <w:b/>
                          <w:bCs/>
                          <w:i/>
                          <w:iCs/>
                          <w:color w:val="217988"/>
                        </w:rPr>
                        <w:t>Ausnahme</w:t>
                      </w:r>
                      <w:r w:rsidRPr="00A52A99">
                        <w:rPr>
                          <w:b/>
                          <w:bCs/>
                          <w:i/>
                          <w:iCs/>
                        </w:rPr>
                        <w:t>:</w:t>
                      </w:r>
                      <w:r w:rsidRPr="00953A11">
                        <w:rPr>
                          <w:i/>
                          <w:iCs/>
                        </w:rPr>
                        <w:t xml:space="preserve"> </w:t>
                      </w:r>
                      <w:r w:rsidRPr="00953A11">
                        <w:t>private Gegenstände, von denen der/die Arbeitgeber/-in Kenntnis</w:t>
                      </w:r>
                      <w:r>
                        <w:t xml:space="preserve"> hat</w:t>
                      </w:r>
                      <w:r w:rsidRPr="00953A11">
                        <w:t xml:space="preserve"> und </w:t>
                      </w:r>
                      <w:r>
                        <w:t xml:space="preserve">die </w:t>
                      </w:r>
                      <w:r w:rsidRPr="00953A11">
                        <w:t xml:space="preserve">Zustimmung erteilt </w:t>
                      </w:r>
                      <w:r>
                        <w:t>wurde</w:t>
                      </w:r>
                      <w:r w:rsidRPr="00953A11">
                        <w:t xml:space="preserve"> (z. B. der private Grill für die Betriebsfeier)</w:t>
                      </w:r>
                      <w:r>
                        <w:t>.</w:t>
                      </w:r>
                    </w:p>
                    <w:p w14:paraId="605E73A7" w14:textId="5AFF984F" w:rsidR="002C261A" w:rsidRPr="00953A11" w:rsidRDefault="00E82988" w:rsidP="00AB68E1">
                      <w:pPr>
                        <w:spacing w:before="160" w:after="120" w:line="240" w:lineRule="auto"/>
                        <w:rPr>
                          <w:b/>
                          <w:bCs/>
                          <w:sz w:val="24"/>
                          <w:szCs w:val="24"/>
                        </w:rPr>
                      </w:pPr>
                      <w:r w:rsidRPr="00A52A99">
                        <w:rPr>
                          <w:b/>
                          <w:bCs/>
                          <w:color w:val="217988"/>
                          <w:sz w:val="24"/>
                          <w:szCs w:val="24"/>
                        </w:rPr>
                        <w:t>DANN INSTALLIEREN WIR VIDEOKAMERAS!</w:t>
                      </w:r>
                    </w:p>
                    <w:p w14:paraId="4A9387FE" w14:textId="0EA90EAA" w:rsidR="002C261A" w:rsidRDefault="00953A11" w:rsidP="00545831">
                      <w:pPr>
                        <w:spacing w:after="60" w:line="240" w:lineRule="auto"/>
                      </w:pPr>
                      <w:r w:rsidRPr="00E069CF">
                        <w:t>Videoüberwachung am Arbeitsplatz ist nur unter strengen Bedingungen zulässig</w:t>
                      </w:r>
                      <w:r>
                        <w:t xml:space="preserve">. Es greifen die Datenschutzgrundverordnung und das Bundesdatenschutzgesetz. Videoüberwachung </w:t>
                      </w:r>
                      <w:r w:rsidRPr="00E069CF">
                        <w:t>darf nur mit berechtigtem Interesse und transparenter Information der Beschäftigten erfolgen. Die Aufnahmen müssen zweckgebunden gespeichert und sensiblen Bereiche wie Umkleiden ausgenommen sein.</w:t>
                      </w:r>
                    </w:p>
                    <w:p w14:paraId="30D4B5EA" w14:textId="7D7999DE" w:rsidR="00953A11" w:rsidRPr="00E069CF" w:rsidRDefault="0012715E" w:rsidP="00AB68E1">
                      <w:pPr>
                        <w:spacing w:before="160" w:after="120" w:line="240" w:lineRule="auto"/>
                        <w:rPr>
                          <w:b/>
                          <w:bCs/>
                          <w:color w:val="217988"/>
                          <w:sz w:val="24"/>
                          <w:szCs w:val="24"/>
                        </w:rPr>
                      </w:pPr>
                      <w:r w:rsidRPr="00A52A99">
                        <w:rPr>
                          <w:b/>
                          <w:bCs/>
                          <w:color w:val="217988"/>
                          <w:sz w:val="24"/>
                          <w:szCs w:val="24"/>
                        </w:rPr>
                        <w:t>PRÄVENTIVE TIPPS</w:t>
                      </w:r>
                    </w:p>
                    <w:p w14:paraId="6B53B00A" w14:textId="77777777" w:rsidR="00953A11" w:rsidRPr="00E069CF" w:rsidRDefault="00953A11" w:rsidP="00545831">
                      <w:pPr>
                        <w:numPr>
                          <w:ilvl w:val="0"/>
                          <w:numId w:val="47"/>
                        </w:numPr>
                        <w:tabs>
                          <w:tab w:val="clear" w:pos="720"/>
                        </w:tabs>
                        <w:spacing w:after="60" w:line="240" w:lineRule="auto"/>
                        <w:ind w:left="284" w:hanging="284"/>
                      </w:pPr>
                      <w:r w:rsidRPr="00E069CF">
                        <w:rPr>
                          <w:b/>
                          <w:bCs/>
                        </w:rPr>
                        <w:t>Hausratversicherung</w:t>
                      </w:r>
                      <w:r w:rsidRPr="00E069CF">
                        <w:t xml:space="preserve"> prüfen: Oft sind Gegenstände am Arbeitsplatz durch eine Außenversicherung abgesichert.</w:t>
                      </w:r>
                    </w:p>
                    <w:p w14:paraId="04956E44" w14:textId="3E1C97BB" w:rsidR="00953A11" w:rsidRPr="00E069CF" w:rsidRDefault="00953A11" w:rsidP="00545831">
                      <w:pPr>
                        <w:numPr>
                          <w:ilvl w:val="0"/>
                          <w:numId w:val="47"/>
                        </w:numPr>
                        <w:tabs>
                          <w:tab w:val="clear" w:pos="720"/>
                        </w:tabs>
                        <w:spacing w:after="60" w:line="240" w:lineRule="auto"/>
                        <w:ind w:left="284" w:hanging="284"/>
                      </w:pPr>
                      <w:r w:rsidRPr="00E069CF">
                        <w:rPr>
                          <w:b/>
                          <w:bCs/>
                        </w:rPr>
                        <w:t>Sicherheitsmaßnahmen einfordern</w:t>
                      </w:r>
                      <w:r w:rsidRPr="00E069CF">
                        <w:t>: Fehlende Spinde</w:t>
                      </w:r>
                      <w:r w:rsidR="0012715E">
                        <w:t xml:space="preserve">, </w:t>
                      </w:r>
                      <w:r w:rsidRPr="00E069CF">
                        <w:t>Schränke</w:t>
                      </w:r>
                      <w:r w:rsidR="0012715E">
                        <w:t xml:space="preserve"> oder andere notwendige Sicherheitsmaßnahmen</w:t>
                      </w:r>
                      <w:r w:rsidRPr="00E069CF">
                        <w:t xml:space="preserve"> sollten schriftlich gemeldet werden.</w:t>
                      </w:r>
                      <w:r w:rsidR="0012715E">
                        <w:t xml:space="preserve"> Wir stehen Euch als </w:t>
                      </w:r>
                      <w:r w:rsidR="00F67176">
                        <w:t>Personalrat</w:t>
                      </w:r>
                      <w:r w:rsidR="0012715E">
                        <w:t xml:space="preserve"> dabei zur Seite.</w:t>
                      </w:r>
                    </w:p>
                    <w:p w14:paraId="0CCCC26C" w14:textId="72E6DE18" w:rsidR="00545831" w:rsidRPr="00E069CF" w:rsidRDefault="00A52A99" w:rsidP="00AB68E1">
                      <w:pPr>
                        <w:spacing w:before="160" w:after="120" w:line="240" w:lineRule="auto"/>
                        <w:rPr>
                          <w:b/>
                          <w:bCs/>
                          <w:color w:val="217988"/>
                          <w:sz w:val="24"/>
                          <w:szCs w:val="24"/>
                        </w:rPr>
                      </w:pPr>
                      <w:r>
                        <w:rPr>
                          <w:b/>
                          <w:bCs/>
                          <w:color w:val="217988"/>
                          <w:sz w:val="24"/>
                          <w:szCs w:val="24"/>
                        </w:rPr>
                        <w:t xml:space="preserve">WAS MUSS ICH TUN, WENN ICH AM </w:t>
                      </w:r>
                      <w:r>
                        <w:rPr>
                          <w:b/>
                          <w:bCs/>
                          <w:color w:val="217988"/>
                          <w:sz w:val="24"/>
                          <w:szCs w:val="24"/>
                        </w:rPr>
                        <w:br/>
                        <w:t>ARBEITSPLATZ BESTOHLEN WURDE</w:t>
                      </w:r>
                      <w:r w:rsidR="00E82988" w:rsidRPr="00A52A99">
                        <w:rPr>
                          <w:b/>
                          <w:bCs/>
                          <w:color w:val="217988"/>
                          <w:sz w:val="24"/>
                          <w:szCs w:val="24"/>
                        </w:rPr>
                        <w:t>?</w:t>
                      </w:r>
                    </w:p>
                    <w:p w14:paraId="264B5E49"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Meldung</w:t>
                      </w:r>
                      <w:r w:rsidRPr="00E069CF">
                        <w:t>: Den Vorfall sofort an die Vorgesetzten oder die Personalabteilung melden.</w:t>
                      </w:r>
                    </w:p>
                    <w:p w14:paraId="346CE113" w14:textId="224F69C8" w:rsidR="00545831" w:rsidRPr="00E069CF" w:rsidRDefault="00F67176" w:rsidP="00545831">
                      <w:pPr>
                        <w:numPr>
                          <w:ilvl w:val="0"/>
                          <w:numId w:val="49"/>
                        </w:numPr>
                        <w:tabs>
                          <w:tab w:val="clear" w:pos="720"/>
                        </w:tabs>
                        <w:spacing w:after="60" w:line="240" w:lineRule="auto"/>
                        <w:ind w:left="284" w:hanging="284"/>
                      </w:pPr>
                      <w:r>
                        <w:rPr>
                          <w:b/>
                          <w:bCs/>
                        </w:rPr>
                        <w:t>Personalrat</w:t>
                      </w:r>
                      <w:r w:rsidR="00545831" w:rsidRPr="00E069CF">
                        <w:rPr>
                          <w:b/>
                          <w:bCs/>
                        </w:rPr>
                        <w:t xml:space="preserve"> informieren</w:t>
                      </w:r>
                      <w:r w:rsidR="00545831" w:rsidRPr="00E069CF">
                        <w:t xml:space="preserve">: Der </w:t>
                      </w:r>
                      <w:r>
                        <w:t>Personalrat</w:t>
                      </w:r>
                      <w:r w:rsidR="00545831" w:rsidRPr="00E069CF">
                        <w:t xml:space="preserve"> kann rechtliche Unterstützung leisten.</w:t>
                      </w:r>
                    </w:p>
                    <w:p w14:paraId="5003657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Polizei einschalten</w:t>
                      </w:r>
                      <w:r w:rsidRPr="00E069CF">
                        <w:t>: Bei erheblichem Diebstahl sollte die Polizei eingeschaltet werden.</w:t>
                      </w:r>
                    </w:p>
                    <w:p w14:paraId="2D58CF6A" w14:textId="77777777" w:rsidR="00545831" w:rsidRPr="00E069CF" w:rsidRDefault="00545831" w:rsidP="00545831">
                      <w:pPr>
                        <w:numPr>
                          <w:ilvl w:val="0"/>
                          <w:numId w:val="49"/>
                        </w:numPr>
                        <w:tabs>
                          <w:tab w:val="clear" w:pos="720"/>
                        </w:tabs>
                        <w:spacing w:after="60" w:line="240" w:lineRule="auto"/>
                        <w:ind w:left="284" w:hanging="284"/>
                      </w:pPr>
                      <w:r w:rsidRPr="00E069CF">
                        <w:rPr>
                          <w:b/>
                          <w:bCs/>
                        </w:rPr>
                        <w:t>Dokumentation</w:t>
                      </w:r>
                      <w:r w:rsidRPr="00E069CF">
                        <w:t>: Alle Details (Zeit, Ort, Zeugen) festhalten.</w:t>
                      </w:r>
                    </w:p>
                    <w:p w14:paraId="7DD35E47" w14:textId="791444FD" w:rsidR="00953A11" w:rsidRPr="00953A11" w:rsidRDefault="00545831" w:rsidP="00545831">
                      <w:pPr>
                        <w:numPr>
                          <w:ilvl w:val="0"/>
                          <w:numId w:val="49"/>
                        </w:numPr>
                        <w:tabs>
                          <w:tab w:val="clear" w:pos="720"/>
                        </w:tabs>
                        <w:spacing w:after="60" w:line="240" w:lineRule="auto"/>
                        <w:ind w:left="284" w:hanging="284"/>
                      </w:pPr>
                      <w:r w:rsidRPr="00E069CF">
                        <w:rPr>
                          <w:b/>
                          <w:bCs/>
                        </w:rPr>
                        <w:t>Hausratversicherung kontaktieren</w:t>
                      </w:r>
                      <w:r w:rsidRPr="00E069CF">
                        <w:t>: Prüfen, ob der Schaden gedeckt ist.</w:t>
                      </w:r>
                    </w:p>
                    <w:p w14:paraId="3B819A14" w14:textId="77777777" w:rsidR="002C261A" w:rsidRDefault="002C261A" w:rsidP="00545831">
                      <w:pPr>
                        <w:spacing w:after="60" w:line="240" w:lineRule="auto"/>
                        <w:rPr>
                          <w:b/>
                          <w:bCs/>
                          <w:i/>
                          <w:iCs/>
                        </w:rPr>
                      </w:pPr>
                    </w:p>
                    <w:p w14:paraId="4652BECC" w14:textId="18D4EC80" w:rsidR="00C42EA3" w:rsidRPr="00CB0EEF" w:rsidRDefault="00C42EA3" w:rsidP="00545831">
                      <w:pPr>
                        <w:spacing w:after="60" w:line="240" w:lineRule="auto"/>
                        <w:rPr>
                          <w:b/>
                          <w:bCs/>
                          <w:i/>
                          <w:iCs/>
                        </w:rPr>
                      </w:pPr>
                      <w:r w:rsidRPr="00CB0EEF">
                        <w:rPr>
                          <w:b/>
                          <w:bCs/>
                          <w:i/>
                          <w:iCs/>
                        </w:rPr>
                        <w:t>Ihr habt Fragen? Meldet Euch be</w:t>
                      </w:r>
                      <w:r w:rsidR="00CB0EEF" w:rsidRPr="00CB0EEF">
                        <w:rPr>
                          <w:b/>
                          <w:bCs/>
                          <w:i/>
                          <w:iCs/>
                        </w:rPr>
                        <w:t>i uns!</w:t>
                      </w:r>
                    </w:p>
                    <w:p w14:paraId="29098423" w14:textId="3BF7FD79" w:rsidR="00A30939" w:rsidRPr="00A30939" w:rsidRDefault="00A30939" w:rsidP="00545831">
                      <w:pPr>
                        <w:spacing w:after="60" w:line="240" w:lineRule="auto"/>
                        <w:rPr>
                          <w:b/>
                          <w:bCs/>
                        </w:rPr>
                      </w:pPr>
                      <w:r w:rsidRPr="00A30939">
                        <w:rPr>
                          <w:b/>
                          <w:bCs/>
                        </w:rPr>
                        <w:t xml:space="preserve">Der </w:t>
                      </w:r>
                      <w:r w:rsidR="00F67176">
                        <w:rPr>
                          <w:b/>
                          <w:bCs/>
                        </w:rPr>
                        <w:t>Personalrat</w:t>
                      </w:r>
                    </w:p>
                    <w:p w14:paraId="1AA82B3A" w14:textId="77777777" w:rsidR="0087516A" w:rsidRPr="000F3FF6" w:rsidRDefault="0087516A" w:rsidP="00545831">
                      <w:pPr>
                        <w:pStyle w:val="KeinLeerraum"/>
                        <w:spacing w:after="60"/>
                        <w:rPr>
                          <w:color w:val="000000" w:themeColor="text1"/>
                        </w:rPr>
                      </w:pPr>
                    </w:p>
                  </w:txbxContent>
                </v:textbox>
                <w10:wrap anchorx="margin"/>
              </v:shape>
            </w:pict>
          </mc:Fallback>
        </mc:AlternateContent>
      </w:r>
    </w:p>
    <w:p w14:paraId="4D2FB289" w14:textId="754BD945" w:rsidR="00331CA3" w:rsidRPr="003A326A" w:rsidRDefault="00877742" w:rsidP="00331CA3">
      <w:pPr>
        <w:spacing w:after="0"/>
        <w:ind w:left="284"/>
        <w:rPr>
          <w:rFonts w:ascii="Arial" w:hAnsi="Arial" w:cs="Arial"/>
          <w:color w:val="595959"/>
        </w:rPr>
      </w:pPr>
      <w:r>
        <w:rPr>
          <w:noProof/>
        </w:rPr>
        <mc:AlternateContent>
          <mc:Choice Requires="wps">
            <w:drawing>
              <wp:anchor distT="45720" distB="45720" distL="114300" distR="114300" simplePos="0" relativeHeight="251661312" behindDoc="1" locked="0" layoutInCell="1" allowOverlap="1" wp14:anchorId="77F08AFB" wp14:editId="3C2858E3">
                <wp:simplePos x="0" y="0"/>
                <wp:positionH relativeFrom="margin">
                  <wp:posOffset>3100705</wp:posOffset>
                </wp:positionH>
                <wp:positionV relativeFrom="paragraph">
                  <wp:posOffset>80010</wp:posOffset>
                </wp:positionV>
                <wp:extent cx="3215640" cy="792988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7929880"/>
                        </a:xfrm>
                        <a:prstGeom prst="rect">
                          <a:avLst/>
                        </a:prstGeom>
                        <a:noFill/>
                        <a:ln w="9525">
                          <a:noFill/>
                          <a:miter lim="800000"/>
                          <a:headEnd/>
                          <a:tailEnd/>
                        </a:ln>
                      </wps:spPr>
                      <wps:linkedTxbx id="1"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F08AFB" id="_x0000_s1027" type="#_x0000_t202" style="position:absolute;left:0;text-align:left;margin-left:244.15pt;margin-top:6.3pt;width:253.2pt;height:624.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" filled="f" stroked="f">
                <v:textbox>
                  <w:txbxContent/>
                </v:textbox>
                <w10:wrap anchorx="margin"/>
              </v:shape>
            </w:pict>
          </mc:Fallback>
        </mc:AlternateContent>
      </w:r>
    </w:p>
    <w:sectPr w:rsidR="00331CA3" w:rsidRPr="003A326A" w:rsidSect="00C5484C">
      <w:headerReference w:type="default" r:id="rId8"/>
      <w:footerReference w:type="default" r:id="rId9"/>
      <w:pgSz w:w="11906" w:h="16838"/>
      <w:pgMar w:top="1417" w:right="1417" w:bottom="1418" w:left="1417" w:header="708" w:footer="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616863" w14:textId="77777777" w:rsidR="00A36D73" w:rsidRDefault="00A36D73" w:rsidP="00D83F96">
      <w:pPr>
        <w:spacing w:after="0" w:line="240" w:lineRule="auto"/>
      </w:pPr>
      <w:r>
        <w:separator/>
      </w:r>
    </w:p>
  </w:endnote>
  <w:endnote w:type="continuationSeparator" w:id="0">
    <w:p w14:paraId="1D67DE1E" w14:textId="77777777" w:rsidR="00A36D73" w:rsidRDefault="00A36D73" w:rsidP="00D83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A9F944" w14:textId="48BBF264" w:rsidR="008B42B3" w:rsidRDefault="009C5363" w:rsidP="005B4FBE">
    <w:pPr>
      <w:pStyle w:val="Fuzeile"/>
      <w:jc w:val="center"/>
      <w:rPr>
        <w:rFonts w:ascii="Arial" w:hAnsi="Arial" w:cs="Arial"/>
        <w:b/>
        <w:noProof/>
        <w:color w:val="FF0000"/>
      </w:rPr>
    </w:pPr>
    <w:r>
      <w:rPr>
        <w:rFonts w:ascii="Arial" w:hAnsi="Arial" w:cs="Arial"/>
        <w:b/>
        <w:noProof/>
        <w:color w:val="FF0000"/>
      </w:rPr>
      <w:drawing>
        <wp:anchor distT="0" distB="0" distL="114300" distR="114300" simplePos="0" relativeHeight="251659264" behindDoc="1" locked="0" layoutInCell="1" allowOverlap="1" wp14:anchorId="04276EA8" wp14:editId="587443A6">
          <wp:simplePos x="0" y="0"/>
          <wp:positionH relativeFrom="column">
            <wp:posOffset>4289047</wp:posOffset>
          </wp:positionH>
          <wp:positionV relativeFrom="paragraph">
            <wp:posOffset>-2425065</wp:posOffset>
          </wp:positionV>
          <wp:extent cx="2413000" cy="3069917"/>
          <wp:effectExtent l="0" t="0" r="6350" b="0"/>
          <wp:wrapNone/>
          <wp:docPr id="445483986" name="Grafik 44548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agezeichen.jpg"/>
                  <pic:cNvPicPr/>
                </pic:nvPicPr>
                <pic:blipFill>
                  <a:blip r:embed="rId1">
                    <a:extLst>
                      <a:ext uri="{28A0092B-C50C-407E-A947-70E740481C1C}">
                        <a14:useLocalDpi xmlns:a14="http://schemas.microsoft.com/office/drawing/2010/main" val="0"/>
                      </a:ext>
                    </a:extLst>
                  </a:blip>
                  <a:stretch>
                    <a:fillRect/>
                  </a:stretch>
                </pic:blipFill>
                <pic:spPr>
                  <a:xfrm>
                    <a:off x="0" y="0"/>
                    <a:ext cx="2413000" cy="3069917"/>
                  </a:xfrm>
                  <a:prstGeom prst="rect">
                    <a:avLst/>
                  </a:prstGeom>
                </pic:spPr>
              </pic:pic>
            </a:graphicData>
          </a:graphic>
          <wp14:sizeRelH relativeFrom="margin">
            <wp14:pctWidth>0</wp14:pctWidth>
          </wp14:sizeRelH>
          <wp14:sizeRelV relativeFrom="margin">
            <wp14:pctHeight>0</wp14:pctHeight>
          </wp14:sizeRelV>
        </wp:anchor>
      </w:drawing>
    </w:r>
  </w:p>
  <w:p w14:paraId="656CD6C9" w14:textId="3F56D48B" w:rsidR="005B4FBE" w:rsidRPr="005B4FBE" w:rsidRDefault="00877742" w:rsidP="00A30939">
    <w:pPr>
      <w:pStyle w:val="Fuzeile"/>
      <w:tabs>
        <w:tab w:val="clear" w:pos="4536"/>
        <w:tab w:val="left" w:pos="6237"/>
      </w:tabs>
      <w:ind w:left="-709"/>
      <w:rPr>
        <w:rFonts w:ascii="Arial" w:hAnsi="Arial" w:cs="Arial"/>
        <w:b/>
        <w:color w:val="FF0000"/>
      </w:rPr>
    </w:pPr>
    <w:r w:rsidRPr="00877742">
      <w:rPr>
        <w:rFonts w:ascii="Arial" w:hAnsi="Arial" w:cs="Arial"/>
        <w:bCs/>
        <w:i/>
        <w:iCs/>
        <w:noProof/>
        <w:color w:val="000000" w:themeColor="text1"/>
        <w:sz w:val="16"/>
        <w:szCs w:val="16"/>
      </w:rPr>
      <w:tab/>
    </w:r>
    <w:r w:rsidR="00CF3ECB" w:rsidRPr="00951973">
      <w:rPr>
        <w:rFonts w:ascii="Arial" w:hAnsi="Arial" w:cs="Arial"/>
        <w:bCs/>
        <w:i/>
        <w:iCs/>
        <w:noProof/>
        <w:color w:val="000000" w:themeColor="text1"/>
        <w:sz w:val="16"/>
        <w:szCs w:val="16"/>
        <w:u w:val="single"/>
      </w:rPr>
      <w:t>Stand der Informationen</w:t>
    </w:r>
    <w:r w:rsidR="0012715E">
      <w:rPr>
        <w:rFonts w:ascii="Arial" w:hAnsi="Arial" w:cs="Arial"/>
        <w:bCs/>
        <w:i/>
        <w:iCs/>
        <w:noProof/>
        <w:color w:val="000000" w:themeColor="text1"/>
        <w:sz w:val="16"/>
        <w:szCs w:val="16"/>
        <w:u w:val="single"/>
      </w:rPr>
      <w:t>:</w:t>
    </w:r>
    <w:r w:rsidR="00CF3ECB" w:rsidRPr="00951973">
      <w:rPr>
        <w:rFonts w:ascii="Arial" w:hAnsi="Arial" w:cs="Arial"/>
        <w:bCs/>
        <w:i/>
        <w:iCs/>
        <w:noProof/>
        <w:color w:val="000000" w:themeColor="text1"/>
        <w:sz w:val="16"/>
        <w:szCs w:val="16"/>
        <w:u w:val="single"/>
      </w:rPr>
      <w:t xml:space="preserve"> </w:t>
    </w:r>
    <w:r w:rsidR="0012715E">
      <w:rPr>
        <w:rFonts w:ascii="Arial" w:hAnsi="Arial" w:cs="Arial"/>
        <w:bCs/>
        <w:i/>
        <w:iCs/>
        <w:noProof/>
        <w:color w:val="000000" w:themeColor="text1"/>
        <w:sz w:val="16"/>
        <w:szCs w:val="16"/>
        <w:u w:val="single"/>
      </w:rPr>
      <w:t>Oktober</w:t>
    </w:r>
    <w:r w:rsidR="00A30939">
      <w:rPr>
        <w:rFonts w:ascii="Arial" w:hAnsi="Arial" w:cs="Arial"/>
        <w:bCs/>
        <w:i/>
        <w:iCs/>
        <w:noProof/>
        <w:color w:val="000000" w:themeColor="text1"/>
        <w:sz w:val="16"/>
        <w:szCs w:val="16"/>
        <w:u w:val="single"/>
      </w:rP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3F2CD" w14:textId="77777777" w:rsidR="00A36D73" w:rsidRDefault="00A36D73" w:rsidP="00D83F96">
      <w:pPr>
        <w:spacing w:after="0" w:line="240" w:lineRule="auto"/>
      </w:pPr>
      <w:r>
        <w:separator/>
      </w:r>
    </w:p>
  </w:footnote>
  <w:footnote w:type="continuationSeparator" w:id="0">
    <w:p w14:paraId="73DA2FAF" w14:textId="77777777" w:rsidR="00A36D73" w:rsidRDefault="00A36D73" w:rsidP="00D83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3C407" w14:textId="4B4DC642" w:rsidR="00967E96" w:rsidRDefault="00603DF3" w:rsidP="00D83F96">
    <w:pPr>
      <w:pStyle w:val="Kopfzeile"/>
      <w:rPr>
        <w:noProof/>
        <w:lang w:eastAsia="de-DE"/>
      </w:rPr>
    </w:pPr>
    <w:r>
      <w:rPr>
        <w:noProof/>
        <w:lang w:eastAsia="de-DE"/>
      </w:rPr>
      <w:drawing>
        <wp:anchor distT="0" distB="0" distL="114300" distR="114300" simplePos="0" relativeHeight="251660288" behindDoc="1" locked="0" layoutInCell="1" allowOverlap="1" wp14:anchorId="504AB1BA" wp14:editId="18D6343D">
          <wp:simplePos x="0" y="0"/>
          <wp:positionH relativeFrom="column">
            <wp:posOffset>-718819</wp:posOffset>
          </wp:positionH>
          <wp:positionV relativeFrom="margin">
            <wp:posOffset>-1291590</wp:posOffset>
          </wp:positionV>
          <wp:extent cx="7191374" cy="2563377"/>
          <wp:effectExtent l="0" t="0" r="0" b="8890"/>
          <wp:wrapNone/>
          <wp:docPr id="1344813063" name="Grafik 134481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813063" name="Grafik 1344813063"/>
                  <pic:cNvPicPr/>
                </pic:nvPicPr>
                <pic:blipFill>
                  <a:blip r:embed="rId1">
                    <a:extLst>
                      <a:ext uri="{28A0092B-C50C-407E-A947-70E740481C1C}">
                        <a14:useLocalDpi xmlns:a14="http://schemas.microsoft.com/office/drawing/2010/main" val="0"/>
                      </a:ext>
                    </a:extLst>
                  </a:blip>
                  <a:stretch>
                    <a:fillRect/>
                  </a:stretch>
                </pic:blipFill>
                <pic:spPr>
                  <a:xfrm>
                    <a:off x="0" y="0"/>
                    <a:ext cx="7191374" cy="2563377"/>
                  </a:xfrm>
                  <a:prstGeom prst="rect">
                    <a:avLst/>
                  </a:prstGeom>
                </pic:spPr>
              </pic:pic>
            </a:graphicData>
          </a:graphic>
          <wp14:sizeRelH relativeFrom="page">
            <wp14:pctWidth>0</wp14:pctWidth>
          </wp14:sizeRelH>
          <wp14:sizeRelV relativeFrom="page">
            <wp14:pctHeight>0</wp14:pctHeight>
          </wp14:sizeRelV>
        </wp:anchor>
      </w:drawing>
    </w:r>
  </w:p>
  <w:p w14:paraId="5243F790" w14:textId="6A9A9DCD" w:rsidR="00967E96" w:rsidRDefault="00967E96" w:rsidP="00D83F96">
    <w:pPr>
      <w:pStyle w:val="Kopfzeile"/>
      <w:rPr>
        <w:noProof/>
        <w:lang w:eastAsia="de-DE"/>
      </w:rPr>
    </w:pPr>
  </w:p>
  <w:p w14:paraId="5278735C" w14:textId="56D99538" w:rsidR="008B42B3" w:rsidRDefault="00E37417" w:rsidP="00E37417">
    <w:pPr>
      <w:pStyle w:val="Kopfzeile"/>
      <w:tabs>
        <w:tab w:val="clear" w:pos="4536"/>
        <w:tab w:val="clear" w:pos="9072"/>
        <w:tab w:val="left" w:pos="3075"/>
      </w:tabs>
      <w:rPr>
        <w:noProof/>
        <w:lang w:eastAsia="de-DE"/>
      </w:rPr>
    </w:pPr>
    <w:r>
      <w:rPr>
        <w:noProof/>
        <w:lang w:eastAsia="de-DE"/>
      </w:rPr>
      <w:tab/>
    </w:r>
  </w:p>
  <w:p w14:paraId="71EE6EAE" w14:textId="68E55628" w:rsidR="00D83F96" w:rsidRDefault="00D83F96" w:rsidP="00D83F96">
    <w:pPr>
      <w:pStyle w:val="Kopfzeile"/>
      <w:rPr>
        <w:noProof/>
        <w:lang w:eastAsia="de-DE"/>
      </w:rPr>
    </w:pPr>
  </w:p>
  <w:p w14:paraId="6318F661" w14:textId="36973CF3" w:rsidR="008B42B3" w:rsidRDefault="008B42B3" w:rsidP="00D83F96">
    <w:pPr>
      <w:pStyle w:val="Kopfzeile"/>
      <w:rPr>
        <w:noProof/>
        <w:lang w:eastAsia="de-DE"/>
      </w:rPr>
    </w:pPr>
  </w:p>
  <w:p w14:paraId="4FB0DA1A" w14:textId="7CB9F709" w:rsidR="00D83F96" w:rsidRPr="00D83F96" w:rsidRDefault="00D83F96" w:rsidP="00D83F9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61654"/>
    <w:multiLevelType w:val="hybridMultilevel"/>
    <w:tmpl w:val="90F2095C"/>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2160" w:hanging="360"/>
      </w:pPr>
      <w:rPr>
        <w:rFonts w:cs="Times New Roman"/>
      </w:rPr>
    </w:lvl>
    <w:lvl w:ilvl="2" w:tplc="0407001B" w:tentative="1">
      <w:start w:val="1"/>
      <w:numFmt w:val="lowerRoman"/>
      <w:lvlText w:val="%3."/>
      <w:lvlJc w:val="right"/>
      <w:pPr>
        <w:ind w:left="2880" w:hanging="180"/>
      </w:pPr>
      <w:rPr>
        <w:rFonts w:cs="Times New Roman"/>
      </w:rPr>
    </w:lvl>
    <w:lvl w:ilvl="3" w:tplc="0407000F" w:tentative="1">
      <w:start w:val="1"/>
      <w:numFmt w:val="decimal"/>
      <w:lvlText w:val="%4."/>
      <w:lvlJc w:val="left"/>
      <w:pPr>
        <w:ind w:left="3600" w:hanging="360"/>
      </w:pPr>
      <w:rPr>
        <w:rFonts w:cs="Times New Roman"/>
      </w:rPr>
    </w:lvl>
    <w:lvl w:ilvl="4" w:tplc="04070019" w:tentative="1">
      <w:start w:val="1"/>
      <w:numFmt w:val="lowerLetter"/>
      <w:lvlText w:val="%5."/>
      <w:lvlJc w:val="left"/>
      <w:pPr>
        <w:ind w:left="4320" w:hanging="360"/>
      </w:pPr>
      <w:rPr>
        <w:rFonts w:cs="Times New Roman"/>
      </w:rPr>
    </w:lvl>
    <w:lvl w:ilvl="5" w:tplc="0407001B" w:tentative="1">
      <w:start w:val="1"/>
      <w:numFmt w:val="lowerRoman"/>
      <w:lvlText w:val="%6."/>
      <w:lvlJc w:val="right"/>
      <w:pPr>
        <w:ind w:left="5040" w:hanging="180"/>
      </w:pPr>
      <w:rPr>
        <w:rFonts w:cs="Times New Roman"/>
      </w:rPr>
    </w:lvl>
    <w:lvl w:ilvl="6" w:tplc="0407000F" w:tentative="1">
      <w:start w:val="1"/>
      <w:numFmt w:val="decimal"/>
      <w:lvlText w:val="%7."/>
      <w:lvlJc w:val="left"/>
      <w:pPr>
        <w:ind w:left="5760" w:hanging="360"/>
      </w:pPr>
      <w:rPr>
        <w:rFonts w:cs="Times New Roman"/>
      </w:rPr>
    </w:lvl>
    <w:lvl w:ilvl="7" w:tplc="04070019" w:tentative="1">
      <w:start w:val="1"/>
      <w:numFmt w:val="lowerLetter"/>
      <w:lvlText w:val="%8."/>
      <w:lvlJc w:val="left"/>
      <w:pPr>
        <w:ind w:left="6480" w:hanging="360"/>
      </w:pPr>
      <w:rPr>
        <w:rFonts w:cs="Times New Roman"/>
      </w:rPr>
    </w:lvl>
    <w:lvl w:ilvl="8" w:tplc="0407001B" w:tentative="1">
      <w:start w:val="1"/>
      <w:numFmt w:val="lowerRoman"/>
      <w:lvlText w:val="%9."/>
      <w:lvlJc w:val="right"/>
      <w:pPr>
        <w:ind w:left="7200" w:hanging="180"/>
      </w:pPr>
      <w:rPr>
        <w:rFonts w:cs="Times New Roman"/>
      </w:rPr>
    </w:lvl>
  </w:abstractNum>
  <w:abstractNum w:abstractNumId="1" w15:restartNumberingAfterBreak="0">
    <w:nsid w:val="064073B4"/>
    <w:multiLevelType w:val="hybridMultilevel"/>
    <w:tmpl w:val="24148D76"/>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B074947"/>
    <w:multiLevelType w:val="hybridMultilevel"/>
    <w:tmpl w:val="D528094C"/>
    <w:lvl w:ilvl="0" w:tplc="0407000F">
      <w:start w:val="1"/>
      <w:numFmt w:val="decimal"/>
      <w:lvlText w:val="%1."/>
      <w:lvlJc w:val="left"/>
      <w:pPr>
        <w:ind w:left="1004" w:hanging="360"/>
      </w:pPr>
      <w:rPr>
        <w:rFont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0B96376B"/>
    <w:multiLevelType w:val="hybridMultilevel"/>
    <w:tmpl w:val="7CBCA8D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10473537"/>
    <w:multiLevelType w:val="hybridMultilevel"/>
    <w:tmpl w:val="5AFCE7E2"/>
    <w:lvl w:ilvl="0" w:tplc="C3EA8510">
      <w:numFmt w:val="bullet"/>
      <w:lvlText w:val="-"/>
      <w:lvlJc w:val="left"/>
      <w:pPr>
        <w:ind w:left="1425" w:hanging="705"/>
      </w:pPr>
      <w:rPr>
        <w:rFonts w:ascii="Calibri" w:eastAsia="Calibr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5" w15:restartNumberingAfterBreak="0">
    <w:nsid w:val="113E28C9"/>
    <w:multiLevelType w:val="hybridMultilevel"/>
    <w:tmpl w:val="C3483B9A"/>
    <w:lvl w:ilvl="0" w:tplc="04070001">
      <w:start w:val="1"/>
      <w:numFmt w:val="bullet"/>
      <w:lvlText w:val=""/>
      <w:lvlJc w:val="left"/>
      <w:pPr>
        <w:ind w:left="1800" w:hanging="360"/>
      </w:pPr>
      <w:rPr>
        <w:rFonts w:ascii="Symbol" w:hAnsi="Symbol"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6" w15:restartNumberingAfterBreak="0">
    <w:nsid w:val="11E526DC"/>
    <w:multiLevelType w:val="hybridMultilevel"/>
    <w:tmpl w:val="F04C3728"/>
    <w:lvl w:ilvl="0" w:tplc="910E2F88">
      <w:numFmt w:val="bullet"/>
      <w:lvlText w:val="-"/>
      <w:lvlJc w:val="left"/>
      <w:pPr>
        <w:ind w:left="1065" w:hanging="705"/>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E100C6"/>
    <w:multiLevelType w:val="hybridMultilevel"/>
    <w:tmpl w:val="CB783C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42869E8"/>
    <w:multiLevelType w:val="hybridMultilevel"/>
    <w:tmpl w:val="5BA08A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60F7A0F"/>
    <w:multiLevelType w:val="hybridMultilevel"/>
    <w:tmpl w:val="C090F4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61F4E78"/>
    <w:multiLevelType w:val="hybridMultilevel"/>
    <w:tmpl w:val="3AF66E46"/>
    <w:lvl w:ilvl="0" w:tplc="0407000F">
      <w:start w:val="1"/>
      <w:numFmt w:val="decimal"/>
      <w:lvlText w:val="%1."/>
      <w:lvlJc w:val="left"/>
      <w:pPr>
        <w:ind w:left="144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1" w15:restartNumberingAfterBreak="0">
    <w:nsid w:val="174F6B80"/>
    <w:multiLevelType w:val="hybridMultilevel"/>
    <w:tmpl w:val="C6DA20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A06152C"/>
    <w:multiLevelType w:val="hybridMultilevel"/>
    <w:tmpl w:val="FDFC563E"/>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3" w15:restartNumberingAfterBreak="0">
    <w:nsid w:val="1BBE753E"/>
    <w:multiLevelType w:val="hybridMultilevel"/>
    <w:tmpl w:val="2E4EB53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4" w15:restartNumberingAfterBreak="0">
    <w:nsid w:val="1BE71CFB"/>
    <w:multiLevelType w:val="hybridMultilevel"/>
    <w:tmpl w:val="50867976"/>
    <w:lvl w:ilvl="0" w:tplc="04070001">
      <w:start w:val="1"/>
      <w:numFmt w:val="bullet"/>
      <w:lvlText w:val=""/>
      <w:lvlJc w:val="left"/>
      <w:pPr>
        <w:ind w:left="720" w:hanging="360"/>
      </w:pPr>
      <w:rPr>
        <w:rFonts w:ascii="Symbol" w:hAnsi="Symbol" w:hint="default"/>
      </w:rPr>
    </w:lvl>
    <w:lvl w:ilvl="1" w:tplc="3C422C84">
      <w:numFmt w:val="bullet"/>
      <w:lvlText w:val="-"/>
      <w:lvlJc w:val="left"/>
      <w:pPr>
        <w:ind w:left="1785" w:hanging="705"/>
      </w:pPr>
      <w:rPr>
        <w:rFonts w:ascii="Calibri" w:eastAsia="Calibr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1C7B4F92"/>
    <w:multiLevelType w:val="hybridMultilevel"/>
    <w:tmpl w:val="5220FDE2"/>
    <w:lvl w:ilvl="0" w:tplc="95123A8C">
      <w:start w:val="8056"/>
      <w:numFmt w:val="bullet"/>
      <w:lvlText w:val="-"/>
      <w:lvlJc w:val="left"/>
      <w:pPr>
        <w:ind w:left="1080" w:hanging="360"/>
      </w:pPr>
      <w:rPr>
        <w:rFonts w:ascii="Calibri" w:eastAsiaTheme="minorHAnsi" w:hAnsi="Calibri" w:cs="Calibri"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6" w15:restartNumberingAfterBreak="0">
    <w:nsid w:val="2364594B"/>
    <w:multiLevelType w:val="hybridMultilevel"/>
    <w:tmpl w:val="9A58CA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5641558"/>
    <w:multiLevelType w:val="multilevel"/>
    <w:tmpl w:val="DFC2AD80"/>
    <w:lvl w:ilvl="0">
      <w:start w:val="1"/>
      <w:numFmt w:val="decimal"/>
      <w:lvlText w:val="%1."/>
      <w:lvlJc w:val="left"/>
      <w:pPr>
        <w:tabs>
          <w:tab w:val="num" w:pos="720"/>
        </w:tabs>
        <w:ind w:left="720" w:hanging="360"/>
      </w:pPr>
    </w:lvl>
    <w:lvl w:ilvl="1">
      <w:numFmt w:val="bullet"/>
      <w:lvlText w:val=""/>
      <w:lvlJc w:val="left"/>
      <w:pPr>
        <w:ind w:left="1440" w:hanging="360"/>
      </w:pPr>
      <w:rPr>
        <w:rFonts w:ascii="Wingdings" w:eastAsia="Calibri" w:hAnsi="Wingdings" w:cs="Times New Roman"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9585750"/>
    <w:multiLevelType w:val="hybridMultilevel"/>
    <w:tmpl w:val="A92ED1E0"/>
    <w:lvl w:ilvl="0" w:tplc="CC9295EE">
      <w:numFmt w:val="bullet"/>
      <w:lvlText w:val="-"/>
      <w:lvlJc w:val="left"/>
      <w:pPr>
        <w:ind w:left="360" w:hanging="360"/>
      </w:pPr>
      <w:rPr>
        <w:rFonts w:ascii="Calibri" w:eastAsiaTheme="minorHAns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9" w15:restartNumberingAfterBreak="0">
    <w:nsid w:val="2A7E6236"/>
    <w:multiLevelType w:val="hybridMultilevel"/>
    <w:tmpl w:val="08D061B8"/>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2B882897"/>
    <w:multiLevelType w:val="hybridMultilevel"/>
    <w:tmpl w:val="B50AC7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09A3A1A"/>
    <w:multiLevelType w:val="hybridMultilevel"/>
    <w:tmpl w:val="59324356"/>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312C18EE"/>
    <w:multiLevelType w:val="hybridMultilevel"/>
    <w:tmpl w:val="4D3A06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881ABD"/>
    <w:multiLevelType w:val="hybridMultilevel"/>
    <w:tmpl w:val="02F84BC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4" w15:restartNumberingAfterBreak="0">
    <w:nsid w:val="3DF10B47"/>
    <w:multiLevelType w:val="hybridMultilevel"/>
    <w:tmpl w:val="728C092C"/>
    <w:lvl w:ilvl="0" w:tplc="95123A8C">
      <w:start w:val="8056"/>
      <w:numFmt w:val="bullet"/>
      <w:lvlText w:val="-"/>
      <w:lvlJc w:val="left"/>
      <w:pPr>
        <w:ind w:left="720" w:hanging="360"/>
      </w:pPr>
      <w:rPr>
        <w:rFonts w:ascii="Calibri" w:eastAsiaTheme="minorHAnsi" w:hAnsi="Calibri" w:cs="Calibri" w:hint="default"/>
        <w:color w:val="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ED23B9D"/>
    <w:multiLevelType w:val="hybridMultilevel"/>
    <w:tmpl w:val="754EB2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3BA6907"/>
    <w:multiLevelType w:val="hybridMultilevel"/>
    <w:tmpl w:val="6AA00174"/>
    <w:lvl w:ilvl="0" w:tplc="0407000F">
      <w:start w:val="1"/>
      <w:numFmt w:val="decimal"/>
      <w:lvlText w:val="%1."/>
      <w:lvlJc w:val="left"/>
      <w:pPr>
        <w:ind w:left="720" w:hanging="360"/>
      </w:pPr>
    </w:lvl>
    <w:lvl w:ilvl="1" w:tplc="0F022312">
      <w:numFmt w:val="bullet"/>
      <w:lvlText w:val="-"/>
      <w:lvlJc w:val="left"/>
      <w:pPr>
        <w:ind w:left="1785" w:hanging="705"/>
      </w:pPr>
      <w:rPr>
        <w:rFonts w:ascii="Calibri" w:eastAsia="Calibri" w:hAnsi="Calibri" w:cs="Calibri"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44ED0CCB"/>
    <w:multiLevelType w:val="hybridMultilevel"/>
    <w:tmpl w:val="DF8EC50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57D0337"/>
    <w:multiLevelType w:val="hybridMultilevel"/>
    <w:tmpl w:val="FDD8EE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5F162BB"/>
    <w:multiLevelType w:val="multilevel"/>
    <w:tmpl w:val="FA7E4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C70F8A"/>
    <w:multiLevelType w:val="hybridMultilevel"/>
    <w:tmpl w:val="3786A0EE"/>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1" w15:restartNumberingAfterBreak="0">
    <w:nsid w:val="4CF932E4"/>
    <w:multiLevelType w:val="hybridMultilevel"/>
    <w:tmpl w:val="27F41FB2"/>
    <w:lvl w:ilvl="0" w:tplc="4DA66C88">
      <w:start w:val="1"/>
      <w:numFmt w:val="decimal"/>
      <w:lvlText w:val="%1."/>
      <w:lvlJc w:val="left"/>
      <w:pPr>
        <w:ind w:left="1140" w:hanging="78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89A59BD"/>
    <w:multiLevelType w:val="hybridMultilevel"/>
    <w:tmpl w:val="FE745956"/>
    <w:lvl w:ilvl="0" w:tplc="106C69FA">
      <w:start w:val="1"/>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AA0636B"/>
    <w:multiLevelType w:val="hybridMultilevel"/>
    <w:tmpl w:val="753C0A7C"/>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26C0B45"/>
    <w:multiLevelType w:val="hybridMultilevel"/>
    <w:tmpl w:val="4306A796"/>
    <w:lvl w:ilvl="0" w:tplc="6CF8D6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983216C"/>
    <w:multiLevelType w:val="hybridMultilevel"/>
    <w:tmpl w:val="E7CAAD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70D85C99"/>
    <w:multiLevelType w:val="hybridMultilevel"/>
    <w:tmpl w:val="2C9E348A"/>
    <w:lvl w:ilvl="0" w:tplc="04070001">
      <w:start w:val="1"/>
      <w:numFmt w:val="bullet"/>
      <w:lvlText w:val=""/>
      <w:lvlJc w:val="left"/>
      <w:pPr>
        <w:ind w:left="1065" w:hanging="705"/>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1837E7A"/>
    <w:multiLevelType w:val="multilevel"/>
    <w:tmpl w:val="CBB8E1A2"/>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B267CA"/>
    <w:multiLevelType w:val="multilevel"/>
    <w:tmpl w:val="F7562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D97CA1"/>
    <w:multiLevelType w:val="hybridMultilevel"/>
    <w:tmpl w:val="5802DD96"/>
    <w:lvl w:ilvl="0" w:tplc="C3EA8510">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6A86935"/>
    <w:multiLevelType w:val="hybridMultilevel"/>
    <w:tmpl w:val="C5EEF7D0"/>
    <w:lvl w:ilvl="0" w:tplc="0407000F">
      <w:start w:val="1"/>
      <w:numFmt w:val="decimal"/>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41" w15:restartNumberingAfterBreak="0">
    <w:nsid w:val="76FD1E66"/>
    <w:multiLevelType w:val="hybridMultilevel"/>
    <w:tmpl w:val="D996FD16"/>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387DEA"/>
    <w:multiLevelType w:val="hybridMultilevel"/>
    <w:tmpl w:val="77F69418"/>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3" w15:restartNumberingAfterBreak="0">
    <w:nsid w:val="782E4644"/>
    <w:multiLevelType w:val="hybridMultilevel"/>
    <w:tmpl w:val="1D745318"/>
    <w:lvl w:ilvl="0" w:tplc="59EAD90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9323A2A"/>
    <w:multiLevelType w:val="hybridMultilevel"/>
    <w:tmpl w:val="226C1160"/>
    <w:lvl w:ilvl="0" w:tplc="CC9295EE">
      <w:numFmt w:val="bullet"/>
      <w:lvlText w:val="-"/>
      <w:lvlJc w:val="left"/>
      <w:pPr>
        <w:ind w:left="36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5" w15:restartNumberingAfterBreak="0">
    <w:nsid w:val="7A55745E"/>
    <w:multiLevelType w:val="hybridMultilevel"/>
    <w:tmpl w:val="85242C8C"/>
    <w:lvl w:ilvl="0" w:tplc="787A443E">
      <w:numFmt w:val="bullet"/>
      <w:lvlText w:val="-"/>
      <w:lvlJc w:val="left"/>
      <w:pPr>
        <w:ind w:left="1065" w:hanging="705"/>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7BE41AA6"/>
    <w:multiLevelType w:val="hybridMultilevel"/>
    <w:tmpl w:val="067E91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7E165D22"/>
    <w:multiLevelType w:val="hybridMultilevel"/>
    <w:tmpl w:val="56708BAE"/>
    <w:lvl w:ilvl="0" w:tplc="E93885B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F5355DA"/>
    <w:multiLevelType w:val="hybridMultilevel"/>
    <w:tmpl w:val="A1BC36B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16cid:durableId="1374767400">
    <w:abstractNumId w:val="0"/>
  </w:num>
  <w:num w:numId="2" w16cid:durableId="1079520802">
    <w:abstractNumId w:val="10"/>
  </w:num>
  <w:num w:numId="3" w16cid:durableId="539632284">
    <w:abstractNumId w:val="27"/>
  </w:num>
  <w:num w:numId="4" w16cid:durableId="333456958">
    <w:abstractNumId w:val="3"/>
  </w:num>
  <w:num w:numId="5" w16cid:durableId="105390701">
    <w:abstractNumId w:val="2"/>
  </w:num>
  <w:num w:numId="6" w16cid:durableId="410660105">
    <w:abstractNumId w:val="48"/>
  </w:num>
  <w:num w:numId="7" w16cid:durableId="231080988">
    <w:abstractNumId w:val="40"/>
  </w:num>
  <w:num w:numId="8" w16cid:durableId="1469856165">
    <w:abstractNumId w:val="31"/>
  </w:num>
  <w:num w:numId="9" w16cid:durableId="1454590152">
    <w:abstractNumId w:val="21"/>
  </w:num>
  <w:num w:numId="10" w16cid:durableId="305817536">
    <w:abstractNumId w:val="19"/>
  </w:num>
  <w:num w:numId="11" w16cid:durableId="1701272363">
    <w:abstractNumId w:val="43"/>
  </w:num>
  <w:num w:numId="12" w16cid:durableId="115488946">
    <w:abstractNumId w:val="12"/>
  </w:num>
  <w:num w:numId="13" w16cid:durableId="985353286">
    <w:abstractNumId w:val="42"/>
  </w:num>
  <w:num w:numId="14" w16cid:durableId="1763334125">
    <w:abstractNumId w:val="23"/>
  </w:num>
  <w:num w:numId="15" w16cid:durableId="230233858">
    <w:abstractNumId w:val="34"/>
  </w:num>
  <w:num w:numId="16" w16cid:durableId="895315719">
    <w:abstractNumId w:val="11"/>
  </w:num>
  <w:num w:numId="17" w16cid:durableId="610815978">
    <w:abstractNumId w:val="45"/>
  </w:num>
  <w:num w:numId="18" w16cid:durableId="492066629">
    <w:abstractNumId w:val="9"/>
  </w:num>
  <w:num w:numId="19" w16cid:durableId="1476530351">
    <w:abstractNumId w:val="39"/>
  </w:num>
  <w:num w:numId="20" w16cid:durableId="2037539972">
    <w:abstractNumId w:val="4"/>
  </w:num>
  <w:num w:numId="21" w16cid:durableId="986588458">
    <w:abstractNumId w:val="33"/>
  </w:num>
  <w:num w:numId="22" w16cid:durableId="916792365">
    <w:abstractNumId w:val="16"/>
  </w:num>
  <w:num w:numId="23" w16cid:durableId="277031237">
    <w:abstractNumId w:val="20"/>
  </w:num>
  <w:num w:numId="24" w16cid:durableId="1327318854">
    <w:abstractNumId w:val="6"/>
  </w:num>
  <w:num w:numId="25" w16cid:durableId="1951737218">
    <w:abstractNumId w:val="1"/>
  </w:num>
  <w:num w:numId="26" w16cid:durableId="980501171">
    <w:abstractNumId w:val="36"/>
  </w:num>
  <w:num w:numId="27" w16cid:durableId="2092464008">
    <w:abstractNumId w:val="7"/>
  </w:num>
  <w:num w:numId="28" w16cid:durableId="1517190602">
    <w:abstractNumId w:val="32"/>
  </w:num>
  <w:num w:numId="29" w16cid:durableId="515267608">
    <w:abstractNumId w:val="22"/>
  </w:num>
  <w:num w:numId="30" w16cid:durableId="2061443493">
    <w:abstractNumId w:val="30"/>
  </w:num>
  <w:num w:numId="31" w16cid:durableId="1678073338">
    <w:abstractNumId w:val="18"/>
  </w:num>
  <w:num w:numId="32" w16cid:durableId="615597940">
    <w:abstractNumId w:val="44"/>
  </w:num>
  <w:num w:numId="33" w16cid:durableId="56168291">
    <w:abstractNumId w:val="41"/>
  </w:num>
  <w:num w:numId="34" w16cid:durableId="1156457448">
    <w:abstractNumId w:val="28"/>
  </w:num>
  <w:num w:numId="35" w16cid:durableId="1489129093">
    <w:abstractNumId w:val="46"/>
  </w:num>
  <w:num w:numId="36" w16cid:durableId="1661881707">
    <w:abstractNumId w:val="35"/>
  </w:num>
  <w:num w:numId="37" w16cid:durableId="435834482">
    <w:abstractNumId w:val="25"/>
  </w:num>
  <w:num w:numId="38" w16cid:durableId="2060589736">
    <w:abstractNumId w:val="24"/>
  </w:num>
  <w:num w:numId="39" w16cid:durableId="1197112068">
    <w:abstractNumId w:val="13"/>
  </w:num>
  <w:num w:numId="40" w16cid:durableId="1193687868">
    <w:abstractNumId w:val="15"/>
  </w:num>
  <w:num w:numId="41" w16cid:durableId="536360182">
    <w:abstractNumId w:val="47"/>
  </w:num>
  <w:num w:numId="42" w16cid:durableId="1664970687">
    <w:abstractNumId w:val="26"/>
  </w:num>
  <w:num w:numId="43" w16cid:durableId="1804347521">
    <w:abstractNumId w:val="14"/>
  </w:num>
  <w:num w:numId="44" w16cid:durableId="1631747407">
    <w:abstractNumId w:val="8"/>
  </w:num>
  <w:num w:numId="45" w16cid:durableId="1633094539">
    <w:abstractNumId w:val="5"/>
  </w:num>
  <w:num w:numId="46" w16cid:durableId="803040365">
    <w:abstractNumId w:val="17"/>
  </w:num>
  <w:num w:numId="47" w16cid:durableId="1546674090">
    <w:abstractNumId w:val="38"/>
  </w:num>
  <w:num w:numId="48" w16cid:durableId="1630160784">
    <w:abstractNumId w:val="29"/>
  </w:num>
  <w:num w:numId="49" w16cid:durableId="1769737065">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autoHyphenation/>
  <w:consecutiveHyphenLimit w:val="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3F96"/>
    <w:rsid w:val="00005373"/>
    <w:rsid w:val="00011255"/>
    <w:rsid w:val="0001546F"/>
    <w:rsid w:val="000218FF"/>
    <w:rsid w:val="000736C0"/>
    <w:rsid w:val="000739C1"/>
    <w:rsid w:val="000B0433"/>
    <w:rsid w:val="000D52CE"/>
    <w:rsid w:val="000D7081"/>
    <w:rsid w:val="000E4C3B"/>
    <w:rsid w:val="000E695B"/>
    <w:rsid w:val="000F3FF6"/>
    <w:rsid w:val="001157F7"/>
    <w:rsid w:val="0012715E"/>
    <w:rsid w:val="001310A1"/>
    <w:rsid w:val="001355FC"/>
    <w:rsid w:val="00150643"/>
    <w:rsid w:val="001664D7"/>
    <w:rsid w:val="001671BF"/>
    <w:rsid w:val="001953F5"/>
    <w:rsid w:val="001A4DC0"/>
    <w:rsid w:val="001A5D40"/>
    <w:rsid w:val="001D32A8"/>
    <w:rsid w:val="001E13DD"/>
    <w:rsid w:val="001E760E"/>
    <w:rsid w:val="001F4BFE"/>
    <w:rsid w:val="00204340"/>
    <w:rsid w:val="0020794D"/>
    <w:rsid w:val="00224FC5"/>
    <w:rsid w:val="00230EF6"/>
    <w:rsid w:val="00240B03"/>
    <w:rsid w:val="00246129"/>
    <w:rsid w:val="00290535"/>
    <w:rsid w:val="002B77C3"/>
    <w:rsid w:val="002C24B9"/>
    <w:rsid w:val="002C261A"/>
    <w:rsid w:val="002F6E67"/>
    <w:rsid w:val="00302DCA"/>
    <w:rsid w:val="00330CCA"/>
    <w:rsid w:val="00331CA3"/>
    <w:rsid w:val="003531A6"/>
    <w:rsid w:val="00356A83"/>
    <w:rsid w:val="00382703"/>
    <w:rsid w:val="0039115E"/>
    <w:rsid w:val="00391FE9"/>
    <w:rsid w:val="003962C2"/>
    <w:rsid w:val="003A326A"/>
    <w:rsid w:val="003A7935"/>
    <w:rsid w:val="003B5547"/>
    <w:rsid w:val="003C0793"/>
    <w:rsid w:val="003C3398"/>
    <w:rsid w:val="003D4E96"/>
    <w:rsid w:val="003E0BDA"/>
    <w:rsid w:val="003F3B6A"/>
    <w:rsid w:val="003F5905"/>
    <w:rsid w:val="003F702F"/>
    <w:rsid w:val="0041151E"/>
    <w:rsid w:val="004218EA"/>
    <w:rsid w:val="00432049"/>
    <w:rsid w:val="004562F5"/>
    <w:rsid w:val="00487E1E"/>
    <w:rsid w:val="004937FE"/>
    <w:rsid w:val="00497688"/>
    <w:rsid w:val="004B5E53"/>
    <w:rsid w:val="004C0B92"/>
    <w:rsid w:val="004D0C79"/>
    <w:rsid w:val="004E1A1A"/>
    <w:rsid w:val="004E2A80"/>
    <w:rsid w:val="004F33AD"/>
    <w:rsid w:val="004F41C5"/>
    <w:rsid w:val="00525499"/>
    <w:rsid w:val="0053398B"/>
    <w:rsid w:val="005368BD"/>
    <w:rsid w:val="0054246A"/>
    <w:rsid w:val="00545831"/>
    <w:rsid w:val="00551B89"/>
    <w:rsid w:val="005605C9"/>
    <w:rsid w:val="00563BDC"/>
    <w:rsid w:val="0057226F"/>
    <w:rsid w:val="0058042A"/>
    <w:rsid w:val="00592868"/>
    <w:rsid w:val="00593352"/>
    <w:rsid w:val="005964B4"/>
    <w:rsid w:val="005B14D5"/>
    <w:rsid w:val="005B3025"/>
    <w:rsid w:val="005B4FBE"/>
    <w:rsid w:val="005B7B44"/>
    <w:rsid w:val="005C39BD"/>
    <w:rsid w:val="005C3E6A"/>
    <w:rsid w:val="005E177D"/>
    <w:rsid w:val="005F4C95"/>
    <w:rsid w:val="00603DF3"/>
    <w:rsid w:val="00607190"/>
    <w:rsid w:val="0061345C"/>
    <w:rsid w:val="00613A17"/>
    <w:rsid w:val="0062531F"/>
    <w:rsid w:val="0062754D"/>
    <w:rsid w:val="00633D10"/>
    <w:rsid w:val="006563BB"/>
    <w:rsid w:val="00680E8D"/>
    <w:rsid w:val="00681F70"/>
    <w:rsid w:val="006822DB"/>
    <w:rsid w:val="0069627F"/>
    <w:rsid w:val="006971F0"/>
    <w:rsid w:val="006A710A"/>
    <w:rsid w:val="006B4980"/>
    <w:rsid w:val="006B5AC0"/>
    <w:rsid w:val="006B6DB0"/>
    <w:rsid w:val="006D0378"/>
    <w:rsid w:val="006E7CB7"/>
    <w:rsid w:val="006F19A4"/>
    <w:rsid w:val="00706ED7"/>
    <w:rsid w:val="007231F8"/>
    <w:rsid w:val="00751522"/>
    <w:rsid w:val="0076167D"/>
    <w:rsid w:val="00775BAF"/>
    <w:rsid w:val="00794419"/>
    <w:rsid w:val="0079690A"/>
    <w:rsid w:val="007C2DEC"/>
    <w:rsid w:val="007C3791"/>
    <w:rsid w:val="007D07E1"/>
    <w:rsid w:val="007D08DA"/>
    <w:rsid w:val="007E3B3E"/>
    <w:rsid w:val="007F1A71"/>
    <w:rsid w:val="0081632A"/>
    <w:rsid w:val="008355F8"/>
    <w:rsid w:val="008545FD"/>
    <w:rsid w:val="00863F7C"/>
    <w:rsid w:val="00865337"/>
    <w:rsid w:val="00870FDD"/>
    <w:rsid w:val="0087516A"/>
    <w:rsid w:val="00877742"/>
    <w:rsid w:val="0088093D"/>
    <w:rsid w:val="008B42B3"/>
    <w:rsid w:val="008B63CE"/>
    <w:rsid w:val="008B6699"/>
    <w:rsid w:val="008B7CCA"/>
    <w:rsid w:val="008C0FB7"/>
    <w:rsid w:val="008C4555"/>
    <w:rsid w:val="008D7C28"/>
    <w:rsid w:val="008E1233"/>
    <w:rsid w:val="008E3459"/>
    <w:rsid w:val="00905849"/>
    <w:rsid w:val="009161A0"/>
    <w:rsid w:val="0093078A"/>
    <w:rsid w:val="00953A11"/>
    <w:rsid w:val="00955B25"/>
    <w:rsid w:val="00967E96"/>
    <w:rsid w:val="00981D81"/>
    <w:rsid w:val="00994855"/>
    <w:rsid w:val="009B3708"/>
    <w:rsid w:val="009C5363"/>
    <w:rsid w:val="009D1D0E"/>
    <w:rsid w:val="009F0B3E"/>
    <w:rsid w:val="009F5AA8"/>
    <w:rsid w:val="00A30939"/>
    <w:rsid w:val="00A30DEA"/>
    <w:rsid w:val="00A36D73"/>
    <w:rsid w:val="00A4150A"/>
    <w:rsid w:val="00A52A99"/>
    <w:rsid w:val="00A62D8E"/>
    <w:rsid w:val="00A653BB"/>
    <w:rsid w:val="00A657B1"/>
    <w:rsid w:val="00A65962"/>
    <w:rsid w:val="00A80E2E"/>
    <w:rsid w:val="00A845FF"/>
    <w:rsid w:val="00A95FB3"/>
    <w:rsid w:val="00AA338D"/>
    <w:rsid w:val="00AB68E1"/>
    <w:rsid w:val="00AC2BCC"/>
    <w:rsid w:val="00AD12CB"/>
    <w:rsid w:val="00B00D8A"/>
    <w:rsid w:val="00B01A03"/>
    <w:rsid w:val="00B04530"/>
    <w:rsid w:val="00B1642B"/>
    <w:rsid w:val="00B17630"/>
    <w:rsid w:val="00B255A5"/>
    <w:rsid w:val="00B35180"/>
    <w:rsid w:val="00B45F27"/>
    <w:rsid w:val="00B60BBE"/>
    <w:rsid w:val="00B73BF6"/>
    <w:rsid w:val="00B74F13"/>
    <w:rsid w:val="00B81664"/>
    <w:rsid w:val="00B9341F"/>
    <w:rsid w:val="00B9406B"/>
    <w:rsid w:val="00B95F1E"/>
    <w:rsid w:val="00BB529A"/>
    <w:rsid w:val="00BD2A8E"/>
    <w:rsid w:val="00BF70F7"/>
    <w:rsid w:val="00C03385"/>
    <w:rsid w:val="00C1268B"/>
    <w:rsid w:val="00C207A0"/>
    <w:rsid w:val="00C31480"/>
    <w:rsid w:val="00C33B9C"/>
    <w:rsid w:val="00C37B08"/>
    <w:rsid w:val="00C41477"/>
    <w:rsid w:val="00C42EA3"/>
    <w:rsid w:val="00C45AF3"/>
    <w:rsid w:val="00C52620"/>
    <w:rsid w:val="00C5484C"/>
    <w:rsid w:val="00C63328"/>
    <w:rsid w:val="00C64BD4"/>
    <w:rsid w:val="00C95A8B"/>
    <w:rsid w:val="00CA1130"/>
    <w:rsid w:val="00CA727D"/>
    <w:rsid w:val="00CB0EEF"/>
    <w:rsid w:val="00CC69FF"/>
    <w:rsid w:val="00CD4231"/>
    <w:rsid w:val="00CE2DF9"/>
    <w:rsid w:val="00CF2E98"/>
    <w:rsid w:val="00CF3ECB"/>
    <w:rsid w:val="00CF448F"/>
    <w:rsid w:val="00D005AC"/>
    <w:rsid w:val="00D22709"/>
    <w:rsid w:val="00D74444"/>
    <w:rsid w:val="00D83F96"/>
    <w:rsid w:val="00D87971"/>
    <w:rsid w:val="00D91D45"/>
    <w:rsid w:val="00DA6191"/>
    <w:rsid w:val="00DC7205"/>
    <w:rsid w:val="00DC7C80"/>
    <w:rsid w:val="00E27DF6"/>
    <w:rsid w:val="00E37417"/>
    <w:rsid w:val="00E50845"/>
    <w:rsid w:val="00E50E2D"/>
    <w:rsid w:val="00E56E59"/>
    <w:rsid w:val="00E57437"/>
    <w:rsid w:val="00E643A8"/>
    <w:rsid w:val="00E664F5"/>
    <w:rsid w:val="00E8017D"/>
    <w:rsid w:val="00E82988"/>
    <w:rsid w:val="00E85D98"/>
    <w:rsid w:val="00EC0D71"/>
    <w:rsid w:val="00EC580B"/>
    <w:rsid w:val="00EF66E7"/>
    <w:rsid w:val="00EF68A2"/>
    <w:rsid w:val="00F16CB0"/>
    <w:rsid w:val="00F17C78"/>
    <w:rsid w:val="00F53798"/>
    <w:rsid w:val="00F67176"/>
    <w:rsid w:val="00FB3090"/>
    <w:rsid w:val="00FC33D1"/>
    <w:rsid w:val="00FD715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DAE728"/>
  <w15:chartTrackingRefBased/>
  <w15:docId w15:val="{AA8BDD2A-8507-490D-80FE-2D94EB81A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5373"/>
    <w:pPr>
      <w:spacing w:after="160" w:line="259" w:lineRule="auto"/>
    </w:pPr>
    <w:rPr>
      <w:sz w:val="22"/>
      <w:szCs w:val="22"/>
      <w:lang w:eastAsia="en-US"/>
    </w:rPr>
  </w:style>
  <w:style w:type="paragraph" w:styleId="berschrift1">
    <w:name w:val="heading 1"/>
    <w:basedOn w:val="Standard"/>
    <w:next w:val="Standard"/>
    <w:link w:val="berschrift1Zchn"/>
    <w:uiPriority w:val="9"/>
    <w:qFormat/>
    <w:rsid w:val="005B4FBE"/>
    <w:pPr>
      <w:keepNext/>
      <w:keepLines/>
      <w:spacing w:before="240" w:after="0"/>
      <w:outlineLvl w:val="0"/>
    </w:pPr>
    <w:rPr>
      <w:rFonts w:ascii="Calibri Light" w:eastAsia="Times New Roman" w:hAnsi="Calibri Light"/>
      <w:color w:val="2E74B5"/>
      <w:sz w:val="32"/>
      <w:szCs w:val="32"/>
    </w:rPr>
  </w:style>
  <w:style w:type="paragraph" w:styleId="berschrift2">
    <w:name w:val="heading 2"/>
    <w:basedOn w:val="Standard"/>
    <w:next w:val="Standard"/>
    <w:link w:val="berschrift2Zchn"/>
    <w:uiPriority w:val="9"/>
    <w:unhideWhenUsed/>
    <w:qFormat/>
    <w:rsid w:val="005B4FBE"/>
    <w:pPr>
      <w:keepNext/>
      <w:keepLines/>
      <w:spacing w:before="40" w:after="0"/>
      <w:outlineLvl w:val="1"/>
    </w:pPr>
    <w:rPr>
      <w:rFonts w:ascii="Calibri Light" w:eastAsia="Times New Roman" w:hAnsi="Calibri Light"/>
      <w:color w:val="2E74B5"/>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83F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83F96"/>
  </w:style>
  <w:style w:type="paragraph" w:styleId="Fuzeile">
    <w:name w:val="footer"/>
    <w:basedOn w:val="Standard"/>
    <w:link w:val="FuzeileZchn"/>
    <w:uiPriority w:val="99"/>
    <w:unhideWhenUsed/>
    <w:rsid w:val="00D83F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83F96"/>
  </w:style>
  <w:style w:type="paragraph" w:styleId="Listenabsatz">
    <w:name w:val="List Paragraph"/>
    <w:basedOn w:val="Standard"/>
    <w:uiPriority w:val="34"/>
    <w:qFormat/>
    <w:rsid w:val="005B4FBE"/>
    <w:pPr>
      <w:spacing w:after="200" w:line="276" w:lineRule="auto"/>
      <w:ind w:left="720"/>
      <w:contextualSpacing/>
    </w:pPr>
    <w:rPr>
      <w:rFonts w:eastAsia="Times New Roman"/>
    </w:rPr>
  </w:style>
  <w:style w:type="character" w:customStyle="1" w:styleId="berschrift1Zchn">
    <w:name w:val="Überschrift 1 Zchn"/>
    <w:link w:val="berschrift1"/>
    <w:uiPriority w:val="9"/>
    <w:rsid w:val="005B4FBE"/>
    <w:rPr>
      <w:rFonts w:ascii="Calibri Light" w:eastAsia="Times New Roman" w:hAnsi="Calibri Light" w:cs="Times New Roman"/>
      <w:color w:val="2E74B5"/>
      <w:sz w:val="32"/>
      <w:szCs w:val="32"/>
    </w:rPr>
  </w:style>
  <w:style w:type="character" w:customStyle="1" w:styleId="berschrift2Zchn">
    <w:name w:val="Überschrift 2 Zchn"/>
    <w:link w:val="berschrift2"/>
    <w:uiPriority w:val="9"/>
    <w:rsid w:val="005B4FBE"/>
    <w:rPr>
      <w:rFonts w:ascii="Calibri Light" w:eastAsia="Times New Roman" w:hAnsi="Calibri Light" w:cs="Times New Roman"/>
      <w:color w:val="2E74B5"/>
      <w:sz w:val="26"/>
      <w:szCs w:val="26"/>
    </w:rPr>
  </w:style>
  <w:style w:type="paragraph" w:styleId="KeinLeerraum">
    <w:name w:val="No Spacing"/>
    <w:uiPriority w:val="1"/>
    <w:qFormat/>
    <w:rsid w:val="005B4FBE"/>
    <w:rPr>
      <w:sz w:val="22"/>
      <w:szCs w:val="22"/>
      <w:lang w:eastAsia="en-US"/>
    </w:rPr>
  </w:style>
  <w:style w:type="paragraph" w:styleId="Titel">
    <w:name w:val="Title"/>
    <w:basedOn w:val="Standard"/>
    <w:next w:val="Standard"/>
    <w:link w:val="TitelZchn"/>
    <w:uiPriority w:val="10"/>
    <w:qFormat/>
    <w:rsid w:val="005B4FBE"/>
    <w:pPr>
      <w:spacing w:after="0" w:line="240" w:lineRule="auto"/>
      <w:contextualSpacing/>
    </w:pPr>
    <w:rPr>
      <w:rFonts w:ascii="Calibri Light" w:eastAsia="Times New Roman" w:hAnsi="Calibri Light"/>
      <w:spacing w:val="-10"/>
      <w:kern w:val="28"/>
      <w:sz w:val="56"/>
      <w:szCs w:val="56"/>
    </w:rPr>
  </w:style>
  <w:style w:type="character" w:customStyle="1" w:styleId="TitelZchn">
    <w:name w:val="Titel Zchn"/>
    <w:link w:val="Titel"/>
    <w:uiPriority w:val="10"/>
    <w:rsid w:val="005B4FBE"/>
    <w:rPr>
      <w:rFonts w:ascii="Calibri Light" w:eastAsia="Times New Roman" w:hAnsi="Calibri Light" w:cs="Times New Roman"/>
      <w:spacing w:val="-10"/>
      <w:kern w:val="28"/>
      <w:sz w:val="56"/>
      <w:szCs w:val="56"/>
    </w:rPr>
  </w:style>
  <w:style w:type="paragraph" w:styleId="Sprechblasentext">
    <w:name w:val="Balloon Text"/>
    <w:basedOn w:val="Standard"/>
    <w:link w:val="SprechblasentextZchn"/>
    <w:uiPriority w:val="99"/>
    <w:semiHidden/>
    <w:unhideWhenUsed/>
    <w:rsid w:val="008B7CCA"/>
    <w:pPr>
      <w:spacing w:after="0" w:line="240" w:lineRule="auto"/>
    </w:pPr>
    <w:rPr>
      <w:rFonts w:ascii="Segoe UI" w:hAnsi="Segoe UI" w:cs="Segoe UI"/>
      <w:sz w:val="18"/>
      <w:szCs w:val="18"/>
    </w:rPr>
  </w:style>
  <w:style w:type="character" w:customStyle="1" w:styleId="SprechblasentextZchn">
    <w:name w:val="Sprechblasentext Zchn"/>
    <w:link w:val="Sprechblasentext"/>
    <w:uiPriority w:val="99"/>
    <w:semiHidden/>
    <w:rsid w:val="008B7CCA"/>
    <w:rPr>
      <w:rFonts w:ascii="Segoe UI" w:hAnsi="Segoe UI" w:cs="Segoe UI"/>
      <w:sz w:val="18"/>
      <w:szCs w:val="18"/>
    </w:rPr>
  </w:style>
  <w:style w:type="character" w:styleId="Hervorhebung">
    <w:name w:val="Emphasis"/>
    <w:uiPriority w:val="20"/>
    <w:qFormat/>
    <w:rsid w:val="00290535"/>
    <w:rPr>
      <w:i/>
      <w:iCs/>
    </w:rPr>
  </w:style>
  <w:style w:type="paragraph" w:styleId="StandardWeb">
    <w:name w:val="Normal (Web)"/>
    <w:basedOn w:val="Standard"/>
    <w:uiPriority w:val="99"/>
    <w:semiHidden/>
    <w:unhideWhenUsed/>
    <w:rsid w:val="00C64BD4"/>
    <w:pPr>
      <w:spacing w:before="100" w:beforeAutospacing="1" w:after="100" w:afterAutospacing="1" w:line="240" w:lineRule="auto"/>
    </w:pPr>
    <w:rPr>
      <w:rFonts w:ascii="Times New Roman" w:eastAsia="Times New Roman" w:hAnsi="Times New Roman"/>
      <w:sz w:val="24"/>
      <w:szCs w:val="24"/>
      <w:lang w:eastAsia="de-DE"/>
    </w:rPr>
  </w:style>
  <w:style w:type="paragraph" w:styleId="berarbeitung">
    <w:name w:val="Revision"/>
    <w:hidden/>
    <w:uiPriority w:val="99"/>
    <w:semiHidden/>
    <w:rsid w:val="00E8017D"/>
    <w:rPr>
      <w:sz w:val="22"/>
      <w:szCs w:val="22"/>
      <w:lang w:eastAsia="en-US"/>
    </w:rPr>
  </w:style>
  <w:style w:type="character" w:styleId="Kommentarzeichen">
    <w:name w:val="annotation reference"/>
    <w:basedOn w:val="Absatz-Standardschriftart"/>
    <w:uiPriority w:val="99"/>
    <w:semiHidden/>
    <w:unhideWhenUsed/>
    <w:rsid w:val="00E8017D"/>
    <w:rPr>
      <w:sz w:val="16"/>
      <w:szCs w:val="16"/>
    </w:rPr>
  </w:style>
  <w:style w:type="paragraph" w:styleId="Kommentartext">
    <w:name w:val="annotation text"/>
    <w:basedOn w:val="Standard"/>
    <w:link w:val="KommentartextZchn"/>
    <w:uiPriority w:val="99"/>
    <w:semiHidden/>
    <w:unhideWhenUsed/>
    <w:rsid w:val="00E8017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8017D"/>
    <w:rPr>
      <w:lang w:eastAsia="en-US"/>
    </w:rPr>
  </w:style>
  <w:style w:type="paragraph" w:styleId="Kommentarthema">
    <w:name w:val="annotation subject"/>
    <w:basedOn w:val="Kommentartext"/>
    <w:next w:val="Kommentartext"/>
    <w:link w:val="KommentarthemaZchn"/>
    <w:uiPriority w:val="99"/>
    <w:semiHidden/>
    <w:unhideWhenUsed/>
    <w:rsid w:val="00E8017D"/>
    <w:rPr>
      <w:b/>
      <w:bCs/>
    </w:rPr>
  </w:style>
  <w:style w:type="character" w:customStyle="1" w:styleId="KommentarthemaZchn">
    <w:name w:val="Kommentarthema Zchn"/>
    <w:basedOn w:val="KommentartextZchn"/>
    <w:link w:val="Kommentarthema"/>
    <w:uiPriority w:val="99"/>
    <w:semiHidden/>
    <w:rsid w:val="00E8017D"/>
    <w:rPr>
      <w:b/>
      <w:bCs/>
      <w:lang w:eastAsia="en-US"/>
    </w:rPr>
  </w:style>
  <w:style w:type="character" w:styleId="Hyperlink">
    <w:name w:val="Hyperlink"/>
    <w:basedOn w:val="Absatz-Standardschriftart"/>
    <w:uiPriority w:val="99"/>
    <w:unhideWhenUsed/>
    <w:rsid w:val="007231F8"/>
    <w:rPr>
      <w:color w:val="0563C1" w:themeColor="hyperlink"/>
      <w:u w:val="single"/>
    </w:rPr>
  </w:style>
  <w:style w:type="character" w:styleId="NichtaufgelsteErwhnung">
    <w:name w:val="Unresolved Mention"/>
    <w:basedOn w:val="Absatz-Standardschriftart"/>
    <w:uiPriority w:val="99"/>
    <w:semiHidden/>
    <w:unhideWhenUsed/>
    <w:rsid w:val="00497688"/>
    <w:rPr>
      <w:color w:val="605E5C"/>
      <w:shd w:val="clear" w:color="auto" w:fill="E1DFDD"/>
    </w:rPr>
  </w:style>
  <w:style w:type="character" w:styleId="BesuchterLink">
    <w:name w:val="FollowedHyperlink"/>
    <w:basedOn w:val="Absatz-Standardschriftart"/>
    <w:uiPriority w:val="99"/>
    <w:semiHidden/>
    <w:unhideWhenUsed/>
    <w:rsid w:val="00775B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825224">
      <w:bodyDiv w:val="1"/>
      <w:marLeft w:val="0"/>
      <w:marRight w:val="0"/>
      <w:marTop w:val="0"/>
      <w:marBottom w:val="0"/>
      <w:divBdr>
        <w:top w:val="none" w:sz="0" w:space="0" w:color="auto"/>
        <w:left w:val="none" w:sz="0" w:space="0" w:color="auto"/>
        <w:bottom w:val="none" w:sz="0" w:space="0" w:color="auto"/>
        <w:right w:val="none" w:sz="0" w:space="0" w:color="auto"/>
      </w:divBdr>
    </w:div>
    <w:div w:id="119079841">
      <w:bodyDiv w:val="1"/>
      <w:marLeft w:val="0"/>
      <w:marRight w:val="0"/>
      <w:marTop w:val="0"/>
      <w:marBottom w:val="0"/>
      <w:divBdr>
        <w:top w:val="none" w:sz="0" w:space="0" w:color="auto"/>
        <w:left w:val="none" w:sz="0" w:space="0" w:color="auto"/>
        <w:bottom w:val="none" w:sz="0" w:space="0" w:color="auto"/>
        <w:right w:val="none" w:sz="0" w:space="0" w:color="auto"/>
      </w:divBdr>
    </w:div>
    <w:div w:id="127364142">
      <w:bodyDiv w:val="1"/>
      <w:marLeft w:val="0"/>
      <w:marRight w:val="0"/>
      <w:marTop w:val="0"/>
      <w:marBottom w:val="0"/>
      <w:divBdr>
        <w:top w:val="none" w:sz="0" w:space="0" w:color="auto"/>
        <w:left w:val="none" w:sz="0" w:space="0" w:color="auto"/>
        <w:bottom w:val="none" w:sz="0" w:space="0" w:color="auto"/>
        <w:right w:val="none" w:sz="0" w:space="0" w:color="auto"/>
      </w:divBdr>
    </w:div>
    <w:div w:id="176235979">
      <w:bodyDiv w:val="1"/>
      <w:marLeft w:val="0"/>
      <w:marRight w:val="0"/>
      <w:marTop w:val="0"/>
      <w:marBottom w:val="0"/>
      <w:divBdr>
        <w:top w:val="none" w:sz="0" w:space="0" w:color="auto"/>
        <w:left w:val="none" w:sz="0" w:space="0" w:color="auto"/>
        <w:bottom w:val="none" w:sz="0" w:space="0" w:color="auto"/>
        <w:right w:val="none" w:sz="0" w:space="0" w:color="auto"/>
      </w:divBdr>
    </w:div>
    <w:div w:id="272325511">
      <w:bodyDiv w:val="1"/>
      <w:marLeft w:val="0"/>
      <w:marRight w:val="0"/>
      <w:marTop w:val="0"/>
      <w:marBottom w:val="0"/>
      <w:divBdr>
        <w:top w:val="none" w:sz="0" w:space="0" w:color="auto"/>
        <w:left w:val="none" w:sz="0" w:space="0" w:color="auto"/>
        <w:bottom w:val="none" w:sz="0" w:space="0" w:color="auto"/>
        <w:right w:val="none" w:sz="0" w:space="0" w:color="auto"/>
      </w:divBdr>
    </w:div>
    <w:div w:id="365646116">
      <w:bodyDiv w:val="1"/>
      <w:marLeft w:val="0"/>
      <w:marRight w:val="0"/>
      <w:marTop w:val="0"/>
      <w:marBottom w:val="0"/>
      <w:divBdr>
        <w:top w:val="none" w:sz="0" w:space="0" w:color="auto"/>
        <w:left w:val="none" w:sz="0" w:space="0" w:color="auto"/>
        <w:bottom w:val="none" w:sz="0" w:space="0" w:color="auto"/>
        <w:right w:val="none" w:sz="0" w:space="0" w:color="auto"/>
      </w:divBdr>
    </w:div>
    <w:div w:id="373777611">
      <w:bodyDiv w:val="1"/>
      <w:marLeft w:val="0"/>
      <w:marRight w:val="0"/>
      <w:marTop w:val="0"/>
      <w:marBottom w:val="0"/>
      <w:divBdr>
        <w:top w:val="none" w:sz="0" w:space="0" w:color="auto"/>
        <w:left w:val="none" w:sz="0" w:space="0" w:color="auto"/>
        <w:bottom w:val="none" w:sz="0" w:space="0" w:color="auto"/>
        <w:right w:val="none" w:sz="0" w:space="0" w:color="auto"/>
      </w:divBdr>
    </w:div>
    <w:div w:id="376585550">
      <w:bodyDiv w:val="1"/>
      <w:marLeft w:val="0"/>
      <w:marRight w:val="0"/>
      <w:marTop w:val="0"/>
      <w:marBottom w:val="0"/>
      <w:divBdr>
        <w:top w:val="none" w:sz="0" w:space="0" w:color="auto"/>
        <w:left w:val="none" w:sz="0" w:space="0" w:color="auto"/>
        <w:bottom w:val="none" w:sz="0" w:space="0" w:color="auto"/>
        <w:right w:val="none" w:sz="0" w:space="0" w:color="auto"/>
      </w:divBdr>
    </w:div>
    <w:div w:id="447940561">
      <w:bodyDiv w:val="1"/>
      <w:marLeft w:val="0"/>
      <w:marRight w:val="0"/>
      <w:marTop w:val="0"/>
      <w:marBottom w:val="0"/>
      <w:divBdr>
        <w:top w:val="none" w:sz="0" w:space="0" w:color="auto"/>
        <w:left w:val="none" w:sz="0" w:space="0" w:color="auto"/>
        <w:bottom w:val="none" w:sz="0" w:space="0" w:color="auto"/>
        <w:right w:val="none" w:sz="0" w:space="0" w:color="auto"/>
      </w:divBdr>
    </w:div>
    <w:div w:id="511141696">
      <w:bodyDiv w:val="1"/>
      <w:marLeft w:val="0"/>
      <w:marRight w:val="0"/>
      <w:marTop w:val="0"/>
      <w:marBottom w:val="0"/>
      <w:divBdr>
        <w:top w:val="none" w:sz="0" w:space="0" w:color="auto"/>
        <w:left w:val="none" w:sz="0" w:space="0" w:color="auto"/>
        <w:bottom w:val="none" w:sz="0" w:space="0" w:color="auto"/>
        <w:right w:val="none" w:sz="0" w:space="0" w:color="auto"/>
      </w:divBdr>
    </w:div>
    <w:div w:id="557471161">
      <w:bodyDiv w:val="1"/>
      <w:marLeft w:val="0"/>
      <w:marRight w:val="0"/>
      <w:marTop w:val="0"/>
      <w:marBottom w:val="0"/>
      <w:divBdr>
        <w:top w:val="none" w:sz="0" w:space="0" w:color="auto"/>
        <w:left w:val="none" w:sz="0" w:space="0" w:color="auto"/>
        <w:bottom w:val="none" w:sz="0" w:space="0" w:color="auto"/>
        <w:right w:val="none" w:sz="0" w:space="0" w:color="auto"/>
      </w:divBdr>
    </w:div>
    <w:div w:id="563370125">
      <w:bodyDiv w:val="1"/>
      <w:marLeft w:val="0"/>
      <w:marRight w:val="0"/>
      <w:marTop w:val="0"/>
      <w:marBottom w:val="0"/>
      <w:divBdr>
        <w:top w:val="none" w:sz="0" w:space="0" w:color="auto"/>
        <w:left w:val="none" w:sz="0" w:space="0" w:color="auto"/>
        <w:bottom w:val="none" w:sz="0" w:space="0" w:color="auto"/>
        <w:right w:val="none" w:sz="0" w:space="0" w:color="auto"/>
      </w:divBdr>
    </w:div>
    <w:div w:id="583299619">
      <w:bodyDiv w:val="1"/>
      <w:marLeft w:val="0"/>
      <w:marRight w:val="0"/>
      <w:marTop w:val="0"/>
      <w:marBottom w:val="0"/>
      <w:divBdr>
        <w:top w:val="none" w:sz="0" w:space="0" w:color="auto"/>
        <w:left w:val="none" w:sz="0" w:space="0" w:color="auto"/>
        <w:bottom w:val="none" w:sz="0" w:space="0" w:color="auto"/>
        <w:right w:val="none" w:sz="0" w:space="0" w:color="auto"/>
      </w:divBdr>
    </w:div>
    <w:div w:id="626011462">
      <w:bodyDiv w:val="1"/>
      <w:marLeft w:val="0"/>
      <w:marRight w:val="0"/>
      <w:marTop w:val="0"/>
      <w:marBottom w:val="0"/>
      <w:divBdr>
        <w:top w:val="none" w:sz="0" w:space="0" w:color="auto"/>
        <w:left w:val="none" w:sz="0" w:space="0" w:color="auto"/>
        <w:bottom w:val="none" w:sz="0" w:space="0" w:color="auto"/>
        <w:right w:val="none" w:sz="0" w:space="0" w:color="auto"/>
      </w:divBdr>
    </w:div>
    <w:div w:id="661391357">
      <w:bodyDiv w:val="1"/>
      <w:marLeft w:val="0"/>
      <w:marRight w:val="0"/>
      <w:marTop w:val="0"/>
      <w:marBottom w:val="0"/>
      <w:divBdr>
        <w:top w:val="none" w:sz="0" w:space="0" w:color="auto"/>
        <w:left w:val="none" w:sz="0" w:space="0" w:color="auto"/>
        <w:bottom w:val="none" w:sz="0" w:space="0" w:color="auto"/>
        <w:right w:val="none" w:sz="0" w:space="0" w:color="auto"/>
      </w:divBdr>
    </w:div>
    <w:div w:id="835652221">
      <w:bodyDiv w:val="1"/>
      <w:marLeft w:val="0"/>
      <w:marRight w:val="0"/>
      <w:marTop w:val="0"/>
      <w:marBottom w:val="0"/>
      <w:divBdr>
        <w:top w:val="none" w:sz="0" w:space="0" w:color="auto"/>
        <w:left w:val="none" w:sz="0" w:space="0" w:color="auto"/>
        <w:bottom w:val="none" w:sz="0" w:space="0" w:color="auto"/>
        <w:right w:val="none" w:sz="0" w:space="0" w:color="auto"/>
      </w:divBdr>
    </w:div>
    <w:div w:id="867840647">
      <w:bodyDiv w:val="1"/>
      <w:marLeft w:val="0"/>
      <w:marRight w:val="0"/>
      <w:marTop w:val="0"/>
      <w:marBottom w:val="0"/>
      <w:divBdr>
        <w:top w:val="none" w:sz="0" w:space="0" w:color="auto"/>
        <w:left w:val="none" w:sz="0" w:space="0" w:color="auto"/>
        <w:bottom w:val="none" w:sz="0" w:space="0" w:color="auto"/>
        <w:right w:val="none" w:sz="0" w:space="0" w:color="auto"/>
      </w:divBdr>
    </w:div>
    <w:div w:id="899443396">
      <w:bodyDiv w:val="1"/>
      <w:marLeft w:val="0"/>
      <w:marRight w:val="0"/>
      <w:marTop w:val="0"/>
      <w:marBottom w:val="0"/>
      <w:divBdr>
        <w:top w:val="none" w:sz="0" w:space="0" w:color="auto"/>
        <w:left w:val="none" w:sz="0" w:space="0" w:color="auto"/>
        <w:bottom w:val="none" w:sz="0" w:space="0" w:color="auto"/>
        <w:right w:val="none" w:sz="0" w:space="0" w:color="auto"/>
      </w:divBdr>
    </w:div>
    <w:div w:id="964892034">
      <w:bodyDiv w:val="1"/>
      <w:marLeft w:val="0"/>
      <w:marRight w:val="0"/>
      <w:marTop w:val="0"/>
      <w:marBottom w:val="0"/>
      <w:divBdr>
        <w:top w:val="none" w:sz="0" w:space="0" w:color="auto"/>
        <w:left w:val="none" w:sz="0" w:space="0" w:color="auto"/>
        <w:bottom w:val="none" w:sz="0" w:space="0" w:color="auto"/>
        <w:right w:val="none" w:sz="0" w:space="0" w:color="auto"/>
      </w:divBdr>
    </w:div>
    <w:div w:id="1284995644">
      <w:bodyDiv w:val="1"/>
      <w:marLeft w:val="0"/>
      <w:marRight w:val="0"/>
      <w:marTop w:val="0"/>
      <w:marBottom w:val="0"/>
      <w:divBdr>
        <w:top w:val="none" w:sz="0" w:space="0" w:color="auto"/>
        <w:left w:val="none" w:sz="0" w:space="0" w:color="auto"/>
        <w:bottom w:val="none" w:sz="0" w:space="0" w:color="auto"/>
        <w:right w:val="none" w:sz="0" w:space="0" w:color="auto"/>
      </w:divBdr>
    </w:div>
    <w:div w:id="1361324660">
      <w:bodyDiv w:val="1"/>
      <w:marLeft w:val="0"/>
      <w:marRight w:val="0"/>
      <w:marTop w:val="0"/>
      <w:marBottom w:val="0"/>
      <w:divBdr>
        <w:top w:val="none" w:sz="0" w:space="0" w:color="auto"/>
        <w:left w:val="none" w:sz="0" w:space="0" w:color="auto"/>
        <w:bottom w:val="none" w:sz="0" w:space="0" w:color="auto"/>
        <w:right w:val="none" w:sz="0" w:space="0" w:color="auto"/>
      </w:divBdr>
    </w:div>
    <w:div w:id="1396708393">
      <w:bodyDiv w:val="1"/>
      <w:marLeft w:val="0"/>
      <w:marRight w:val="0"/>
      <w:marTop w:val="0"/>
      <w:marBottom w:val="0"/>
      <w:divBdr>
        <w:top w:val="none" w:sz="0" w:space="0" w:color="auto"/>
        <w:left w:val="none" w:sz="0" w:space="0" w:color="auto"/>
        <w:bottom w:val="none" w:sz="0" w:space="0" w:color="auto"/>
        <w:right w:val="none" w:sz="0" w:space="0" w:color="auto"/>
      </w:divBdr>
    </w:div>
    <w:div w:id="1819612533">
      <w:bodyDiv w:val="1"/>
      <w:marLeft w:val="0"/>
      <w:marRight w:val="0"/>
      <w:marTop w:val="0"/>
      <w:marBottom w:val="0"/>
      <w:divBdr>
        <w:top w:val="none" w:sz="0" w:space="0" w:color="auto"/>
        <w:left w:val="none" w:sz="0" w:space="0" w:color="auto"/>
        <w:bottom w:val="none" w:sz="0" w:space="0" w:color="auto"/>
        <w:right w:val="none" w:sz="0" w:space="0" w:color="auto"/>
      </w:divBdr>
    </w:div>
    <w:div w:id="2098861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B72E78-29FC-40A5-9BBC-4C4055A3A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Words>
  <Characters>8</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Uwe Kretschmann</cp:lastModifiedBy>
  <cp:revision>3</cp:revision>
  <cp:lastPrinted>2024-09-27T06:46:00Z</cp:lastPrinted>
  <dcterms:created xsi:type="dcterms:W3CDTF">2024-09-27T07:04:00Z</dcterms:created>
  <dcterms:modified xsi:type="dcterms:W3CDTF">2024-09-27T11:21:00Z</dcterms:modified>
</cp:coreProperties>
</file>