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638AF" w14:textId="2DDA2B1C"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3F9C65E7" w:rsidR="00A62D8E" w:rsidRPr="00150643" w:rsidRDefault="00C5484C" w:rsidP="008B7CCA">
      <w:pPr>
        <w:pStyle w:val="Titel"/>
        <w:tabs>
          <w:tab w:val="center" w:pos="4536"/>
        </w:tabs>
        <w:rPr>
          <w:rFonts w:ascii="Arial" w:hAnsi="Arial" w:cs="Arial"/>
          <w:b/>
          <w:color w:val="ED5C01"/>
          <w:sz w:val="36"/>
          <w:szCs w:val="36"/>
        </w:rPr>
      </w:pPr>
      <w:r>
        <w:rPr>
          <w:noProof/>
        </w:rPr>
        <mc:AlternateContent>
          <mc:Choice Requires="wps">
            <w:drawing>
              <wp:anchor distT="45720" distB="45720" distL="114300" distR="114300" simplePos="0" relativeHeight="251659264" behindDoc="1" locked="0" layoutInCell="1" allowOverlap="1" wp14:anchorId="659566AA" wp14:editId="785A4BB9">
                <wp:simplePos x="0" y="0"/>
                <wp:positionH relativeFrom="margin">
                  <wp:posOffset>-614045</wp:posOffset>
                </wp:positionH>
                <wp:positionV relativeFrom="paragraph">
                  <wp:posOffset>331470</wp:posOffset>
                </wp:positionV>
                <wp:extent cx="3381375" cy="75057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505700"/>
                        </a:xfrm>
                        <a:prstGeom prst="rect">
                          <a:avLst/>
                        </a:prstGeom>
                        <a:noFill/>
                        <a:ln w="9525">
                          <a:noFill/>
                          <a:miter lim="800000"/>
                          <a:headEnd/>
                          <a:tailEnd/>
                        </a:ln>
                      </wps:spPr>
                      <wps:txbx id="1">
                        <w:txbxContent>
                          <w:p w14:paraId="4F03579A"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Mein Kind ist krank – darf ich zu Hause bleiben und wenn ja, wie lange? Bekomme ich weiter Gehalt? Diese und viele weitere Fragen haben berufstätigte Eltern, wenn die Kleinsten krank sind. </w:t>
                            </w:r>
                          </w:p>
                          <w:p w14:paraId="4E448A5B" w14:textId="77777777" w:rsidR="00B17630" w:rsidRPr="00830381" w:rsidRDefault="00B17630" w:rsidP="00F75859">
                            <w:pPr>
                              <w:spacing w:after="40" w:line="240" w:lineRule="auto"/>
                              <w:rPr>
                                <w:rFonts w:cstheme="minorHAnsi"/>
                                <w:color w:val="70AD47" w:themeColor="accent6"/>
                              </w:rPr>
                            </w:pPr>
                            <w:r w:rsidRPr="00830381">
                              <w:rPr>
                                <w:rFonts w:cstheme="minorHAnsi"/>
                                <w:b/>
                                <w:bCs/>
                                <w:color w:val="70AD47" w:themeColor="accent6"/>
                              </w:rPr>
                              <w:t>Mein Kind ist krank – darf ich zu Hause bleiben?</w:t>
                            </w:r>
                          </w:p>
                          <w:p w14:paraId="367CB5FA"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Ja, Beschäftigte haben mit krankem Kind, welches mit im Haushalt lebt und Betreuung benötigt, ein Recht auf </w:t>
                            </w:r>
                            <w:r w:rsidRPr="00830381">
                              <w:rPr>
                                <w:rFonts w:cstheme="minorHAnsi"/>
                                <w:b/>
                                <w:bCs/>
                                <w:sz w:val="21"/>
                                <w:szCs w:val="21"/>
                              </w:rPr>
                              <w:t>unbezahlte</w:t>
                            </w:r>
                            <w:r w:rsidRPr="00830381">
                              <w:rPr>
                                <w:rFonts w:cstheme="minorHAnsi"/>
                                <w:sz w:val="21"/>
                                <w:szCs w:val="21"/>
                              </w:rPr>
                              <w:t xml:space="preserve"> Freistellung von der Arbeitsleistung. Das können Arbeitgeber:innen auch nicht arbeits- oder tarifvertraglich ausschließen. Dieses Recht ergibt sich für Beschäftigte aus § 45 SGB V. </w:t>
                            </w:r>
                          </w:p>
                          <w:p w14:paraId="695E0764"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Ein Anspruch auf </w:t>
                            </w:r>
                            <w:r w:rsidRPr="00830381">
                              <w:rPr>
                                <w:rFonts w:cstheme="minorHAnsi"/>
                                <w:b/>
                                <w:bCs/>
                                <w:sz w:val="21"/>
                                <w:szCs w:val="21"/>
                              </w:rPr>
                              <w:t>bezahlte</w:t>
                            </w:r>
                            <w:r w:rsidRPr="00830381">
                              <w:rPr>
                                <w:rFonts w:cstheme="minorHAnsi"/>
                                <w:sz w:val="21"/>
                                <w:szCs w:val="21"/>
                              </w:rPr>
                              <w:t xml:space="preserve"> Freistellung kann sich zudem für bis zu 5 Tage aus § 616 BGB ergeben. Doch diese Regelung kann tarif- oder arbeitsvertraglich ausgeschlossen sein. Wendet Euch daher bei Unsicherheiten unbedingt an uns!</w:t>
                            </w:r>
                          </w:p>
                          <w:p w14:paraId="574E83C8"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Was ist mit meinem Lohn bei unbezahlter Freistellung?</w:t>
                            </w:r>
                          </w:p>
                          <w:p w14:paraId="7A22848B"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Nach § 45 SGB V erhalten gesetzlich krankenversicherte Beschäftigte mit Anspruch auf Krankengeld als Lohnersatz ein sogenanntes Kinderkrankengeld von ihrer Krankenversicherung. </w:t>
                            </w:r>
                          </w:p>
                          <w:p w14:paraId="1943B020"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Bedingung:</w:t>
                            </w:r>
                          </w:p>
                          <w:p w14:paraId="54C87731" w14:textId="77777777" w:rsidR="00B17630" w:rsidRPr="00830381" w:rsidRDefault="00B17630" w:rsidP="00F75859">
                            <w:pPr>
                              <w:pStyle w:val="Listenabsatz"/>
                              <w:numPr>
                                <w:ilvl w:val="0"/>
                                <w:numId w:val="36"/>
                              </w:numPr>
                              <w:spacing w:after="40" w:line="240" w:lineRule="auto"/>
                              <w:ind w:left="284" w:hanging="284"/>
                              <w:contextualSpacing w:val="0"/>
                              <w:rPr>
                                <w:rFonts w:cstheme="minorHAnsi"/>
                                <w:sz w:val="21"/>
                                <w:szCs w:val="21"/>
                              </w:rPr>
                            </w:pPr>
                            <w:r w:rsidRPr="00830381">
                              <w:rPr>
                                <w:rFonts w:cstheme="minorHAnsi"/>
                                <w:sz w:val="21"/>
                                <w:szCs w:val="21"/>
                              </w:rPr>
                              <w:t xml:space="preserve">keine andere im Haushalt lebende Person kann das Kind pflegen </w:t>
                            </w:r>
                          </w:p>
                          <w:p w14:paraId="29917C27" w14:textId="77777777" w:rsidR="00B17630" w:rsidRPr="00830381" w:rsidRDefault="00B17630" w:rsidP="00F75859">
                            <w:pPr>
                              <w:pStyle w:val="Listenabsatz"/>
                              <w:numPr>
                                <w:ilvl w:val="0"/>
                                <w:numId w:val="36"/>
                              </w:numPr>
                              <w:spacing w:after="40" w:line="240" w:lineRule="auto"/>
                              <w:ind w:left="284" w:hanging="284"/>
                              <w:contextualSpacing w:val="0"/>
                              <w:rPr>
                                <w:rFonts w:cstheme="minorHAnsi"/>
                                <w:sz w:val="21"/>
                                <w:szCs w:val="21"/>
                              </w:rPr>
                            </w:pPr>
                            <w:r w:rsidRPr="00830381">
                              <w:rPr>
                                <w:rFonts w:cstheme="minorHAnsi"/>
                                <w:sz w:val="21"/>
                                <w:szCs w:val="21"/>
                              </w:rPr>
                              <w:t>das Kind ist gesetzlich krankenversichert und</w:t>
                            </w:r>
                          </w:p>
                          <w:p w14:paraId="4D54A67B" w14:textId="77777777" w:rsidR="00B17630" w:rsidRPr="00830381" w:rsidRDefault="00B17630" w:rsidP="00F75859">
                            <w:pPr>
                              <w:pStyle w:val="Listenabsatz"/>
                              <w:numPr>
                                <w:ilvl w:val="0"/>
                                <w:numId w:val="36"/>
                              </w:numPr>
                              <w:spacing w:after="40" w:line="240" w:lineRule="auto"/>
                              <w:ind w:left="284" w:hanging="284"/>
                              <w:contextualSpacing w:val="0"/>
                              <w:rPr>
                                <w:rFonts w:cstheme="minorHAnsi"/>
                                <w:sz w:val="21"/>
                                <w:szCs w:val="21"/>
                              </w:rPr>
                            </w:pPr>
                            <w:r w:rsidRPr="00830381">
                              <w:rPr>
                                <w:rFonts w:cstheme="minorHAnsi"/>
                                <w:sz w:val="21"/>
                                <w:szCs w:val="21"/>
                              </w:rPr>
                              <w:t>hat das 12. Lebensjahr noch nicht vollendet (Ausnahme: Kinder mit Behinderung und Pflegebedarf)</w:t>
                            </w:r>
                          </w:p>
                          <w:p w14:paraId="43838D02"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Das Kinderkrankengeld wird zudem nur für Kinder gezahlt, die in einem Kindschaftsverhältnis (leibliche Kinder, Adoptiv- und Pflegekinder) mit der pflegenden Person stehen. </w:t>
                            </w:r>
                          </w:p>
                          <w:p w14:paraId="28C554C7"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Kinderkrankengeld – Dauer, Höhe und Beantragung</w:t>
                            </w:r>
                          </w:p>
                          <w:p w14:paraId="355221F9"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Die Dauer ergibt sich aus den Regelungen in § 45 SGB V:</w:t>
                            </w:r>
                          </w:p>
                          <w:p w14:paraId="2AEE1278" w14:textId="77777777" w:rsidR="00B17630" w:rsidRPr="00830381" w:rsidRDefault="00B17630" w:rsidP="00F75859">
                            <w:pPr>
                              <w:pStyle w:val="Listenabsatz"/>
                              <w:numPr>
                                <w:ilvl w:val="0"/>
                                <w:numId w:val="36"/>
                              </w:numPr>
                              <w:spacing w:after="40" w:line="240" w:lineRule="auto"/>
                              <w:ind w:left="284" w:hanging="284"/>
                              <w:contextualSpacing w:val="0"/>
                              <w:rPr>
                                <w:rFonts w:cstheme="minorHAnsi"/>
                                <w:sz w:val="21"/>
                                <w:szCs w:val="21"/>
                              </w:rPr>
                            </w:pPr>
                            <w:r w:rsidRPr="00830381">
                              <w:rPr>
                                <w:rFonts w:cstheme="minorHAnsi"/>
                                <w:sz w:val="21"/>
                                <w:szCs w:val="21"/>
                              </w:rPr>
                              <w:t>2 anspruchsberechtigte Personen: je 10 Arbeitstage(AT)/Jahr für 1 Kind; mehrere Kinder = je 25 AT/Jahr</w:t>
                            </w:r>
                          </w:p>
                          <w:p w14:paraId="0A47443D" w14:textId="77777777" w:rsidR="00B17630" w:rsidRPr="00830381" w:rsidRDefault="00B17630" w:rsidP="00F75859">
                            <w:pPr>
                              <w:pStyle w:val="Listenabsatz"/>
                              <w:numPr>
                                <w:ilvl w:val="0"/>
                                <w:numId w:val="36"/>
                              </w:numPr>
                              <w:spacing w:after="40" w:line="240" w:lineRule="auto"/>
                              <w:ind w:left="284" w:hanging="284"/>
                              <w:contextualSpacing w:val="0"/>
                              <w:rPr>
                                <w:rFonts w:cstheme="minorHAnsi"/>
                                <w:sz w:val="21"/>
                                <w:szCs w:val="21"/>
                              </w:rPr>
                            </w:pPr>
                            <w:r w:rsidRPr="00830381">
                              <w:rPr>
                                <w:rFonts w:cstheme="minorHAnsi"/>
                                <w:sz w:val="21"/>
                                <w:szCs w:val="21"/>
                              </w:rPr>
                              <w:t>Alleinerziehende: 20 AT/Jahr für 1 Kind; mehrere Kinder 50 AT/Jahr</w:t>
                            </w:r>
                          </w:p>
                          <w:p w14:paraId="779B3AF8" w14:textId="77777777" w:rsidR="00C5484C" w:rsidRDefault="00B17630" w:rsidP="00F75859">
                            <w:pPr>
                              <w:spacing w:after="40" w:line="240" w:lineRule="auto"/>
                              <w:rPr>
                                <w:rFonts w:cstheme="minorHAnsi"/>
                                <w:sz w:val="21"/>
                                <w:szCs w:val="21"/>
                              </w:rPr>
                            </w:pPr>
                            <w:r w:rsidRPr="00830381">
                              <w:rPr>
                                <w:rFonts w:cstheme="minorHAnsi"/>
                                <w:sz w:val="21"/>
                                <w:szCs w:val="21"/>
                              </w:rPr>
                              <w:t xml:space="preserve">Achtung! Noch bis Ende 2023 gilt: je 30 AT bei </w:t>
                            </w:r>
                            <w:r w:rsidR="00C5484C">
                              <w:rPr>
                                <w:rFonts w:cstheme="minorHAnsi"/>
                                <w:sz w:val="21"/>
                                <w:szCs w:val="21"/>
                              </w:rPr>
                              <w:br/>
                            </w:r>
                            <w:r w:rsidRPr="00830381">
                              <w:rPr>
                                <w:rFonts w:cstheme="minorHAnsi"/>
                                <w:sz w:val="21"/>
                                <w:szCs w:val="21"/>
                              </w:rPr>
                              <w:t xml:space="preserve">2 Anspruchsberechtigten bzw. 60 AT für Alleinerziehende, bei mehreren Kindern besteht für max. 65 bzw. 130 </w:t>
                            </w:r>
                            <w:r w:rsidR="00C5484C">
                              <w:rPr>
                                <w:rFonts w:cstheme="minorHAnsi"/>
                                <w:sz w:val="21"/>
                                <w:szCs w:val="21"/>
                              </w:rPr>
                              <w:br/>
                            </w:r>
                            <w:r w:rsidRPr="00830381">
                              <w:rPr>
                                <w:rFonts w:cstheme="minorHAnsi"/>
                                <w:sz w:val="21"/>
                                <w:szCs w:val="21"/>
                              </w:rPr>
                              <w:t xml:space="preserve">Arbeitstage der Anspruch. </w:t>
                            </w:r>
                          </w:p>
                          <w:p w14:paraId="1A4C47B8" w14:textId="19322140"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Die Höhe des Kinderkrankengeldes beträgt in der Regel </w:t>
                            </w:r>
                            <w:r w:rsidR="00C5484C">
                              <w:rPr>
                                <w:rFonts w:cstheme="minorHAnsi"/>
                                <w:sz w:val="21"/>
                                <w:szCs w:val="21"/>
                              </w:rPr>
                              <w:br/>
                            </w:r>
                            <w:r w:rsidRPr="00830381">
                              <w:rPr>
                                <w:rFonts w:cstheme="minorHAnsi"/>
                                <w:sz w:val="21"/>
                                <w:szCs w:val="21"/>
                              </w:rPr>
                              <w:t xml:space="preserve">90 % des ausgefallenen Nettoarbeitsentgelts. Einmalzahlungen der vergangen 12 Monate können das sogar noch erhöhen. Mit der notwendigen ärztlichen Bescheinigung wird das Kindergeld bei der Krankenkasse des versicherten Elternteils beantragt. Dazu muss das rückseitige Antragsformular ausgefüllt und eingereicht werden. </w:t>
                            </w:r>
                          </w:p>
                          <w:p w14:paraId="7B68174F"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Übertragung von Kindkrank-Tagen</w:t>
                            </w:r>
                          </w:p>
                          <w:p w14:paraId="63533E1D" w14:textId="457FCBE3" w:rsidR="00B17630" w:rsidRPr="00830381" w:rsidRDefault="00B17630" w:rsidP="00F75859">
                            <w:pPr>
                              <w:spacing w:after="40" w:line="240" w:lineRule="auto"/>
                              <w:rPr>
                                <w:rFonts w:cstheme="minorHAnsi"/>
                                <w:sz w:val="21"/>
                                <w:szCs w:val="21"/>
                              </w:rPr>
                            </w:pPr>
                            <w:r w:rsidRPr="00830381">
                              <w:rPr>
                                <w:rFonts w:cstheme="minorHAnsi"/>
                                <w:sz w:val="21"/>
                                <w:szCs w:val="21"/>
                              </w:rPr>
                              <w:t>Kindkrank-Tage können zwischen den Elternteilen übertragen werden, wenn der/die Arbeitgeber</w:t>
                            </w:r>
                            <w:r>
                              <w:rPr>
                                <w:rFonts w:cstheme="minorHAnsi"/>
                                <w:sz w:val="21"/>
                                <w:szCs w:val="21"/>
                              </w:rPr>
                              <w:t>:</w:t>
                            </w:r>
                            <w:proofErr w:type="gramStart"/>
                            <w:r w:rsidRPr="00830381">
                              <w:rPr>
                                <w:rFonts w:cstheme="minorHAnsi"/>
                                <w:sz w:val="21"/>
                                <w:szCs w:val="21"/>
                              </w:rPr>
                              <w:t>in des Elternteils</w:t>
                            </w:r>
                            <w:proofErr w:type="gramEnd"/>
                            <w:r w:rsidRPr="00830381">
                              <w:rPr>
                                <w:rFonts w:cstheme="minorHAnsi"/>
                                <w:sz w:val="21"/>
                                <w:szCs w:val="21"/>
                              </w:rPr>
                              <w:t xml:space="preserve"> zustimmt, welches bereits die Kindkrank-Tage ausgeschöpft hat.</w:t>
                            </w:r>
                          </w:p>
                          <w:p w14:paraId="0B82C7AA"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Anspruch auf Kinderkrankengeld bei Homeoffice und Teilzeit</w:t>
                            </w:r>
                          </w:p>
                          <w:p w14:paraId="3332722A"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Bei beiden bleibt der Anspruch gleich. Sowohl Homeoffice als auch Teilzeitbeschäftigung ändern nichts am Anspruch. </w:t>
                            </w:r>
                          </w:p>
                          <w:p w14:paraId="315291F2"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 xml:space="preserve">Anruf von Kita oder Schule – darf ich gehen? </w:t>
                            </w:r>
                          </w:p>
                          <w:p w14:paraId="47B5BED7" w14:textId="7507C76F" w:rsidR="00B17630" w:rsidRPr="00830381" w:rsidRDefault="00B17630" w:rsidP="00F75859">
                            <w:pPr>
                              <w:spacing w:after="40" w:line="240" w:lineRule="auto"/>
                              <w:rPr>
                                <w:rFonts w:cstheme="minorHAnsi"/>
                                <w:sz w:val="21"/>
                                <w:szCs w:val="21"/>
                              </w:rPr>
                            </w:pPr>
                            <w:r w:rsidRPr="00830381">
                              <w:rPr>
                                <w:rFonts w:cstheme="minorHAnsi"/>
                                <w:sz w:val="21"/>
                                <w:szCs w:val="21"/>
                              </w:rPr>
                              <w:t>Ja, auf Grundlage § 616 BGB</w:t>
                            </w:r>
                            <w:r w:rsidR="00F75859">
                              <w:rPr>
                                <w:rFonts w:cstheme="minorHAnsi"/>
                                <w:sz w:val="21"/>
                                <w:szCs w:val="21"/>
                              </w:rPr>
                              <w:t xml:space="preserve"> (sofern nicht arbeits- oder tarifvertraglich ausgeschlossen)</w:t>
                            </w:r>
                            <w:r w:rsidRPr="00830381">
                              <w:rPr>
                                <w:rFonts w:cstheme="minorHAnsi"/>
                                <w:sz w:val="21"/>
                                <w:szCs w:val="21"/>
                              </w:rPr>
                              <w:t xml:space="preserve">, da </w:t>
                            </w:r>
                            <w:r>
                              <w:rPr>
                                <w:rFonts w:cstheme="minorHAnsi"/>
                                <w:sz w:val="21"/>
                                <w:szCs w:val="21"/>
                              </w:rPr>
                              <w:t>der Arbeitsplatz</w:t>
                            </w:r>
                            <w:r w:rsidRPr="00830381">
                              <w:rPr>
                                <w:rFonts w:cstheme="minorHAnsi"/>
                                <w:sz w:val="21"/>
                                <w:szCs w:val="21"/>
                              </w:rPr>
                              <w:t xml:space="preserve"> unverschuldet </w:t>
                            </w:r>
                            <w:r>
                              <w:rPr>
                                <w:rFonts w:cstheme="minorHAnsi"/>
                                <w:sz w:val="21"/>
                                <w:szCs w:val="21"/>
                              </w:rPr>
                              <w:t>verlassen werden muss</w:t>
                            </w:r>
                            <w:r w:rsidRPr="00830381">
                              <w:rPr>
                                <w:rFonts w:cstheme="minorHAnsi"/>
                                <w:sz w:val="21"/>
                                <w:szCs w:val="21"/>
                              </w:rPr>
                              <w:t xml:space="preserve">. Da der/die </w:t>
                            </w:r>
                            <w:r w:rsidRPr="00830381">
                              <w:rPr>
                                <w:rFonts w:cstheme="minorHAnsi"/>
                                <w:sz w:val="21"/>
                                <w:szCs w:val="21"/>
                              </w:rPr>
                              <w:br/>
                              <w:t xml:space="preserve">Arbeitgeber:in ein Recht auf Mitteilung hat, müssen </w:t>
                            </w:r>
                            <w:r>
                              <w:rPr>
                                <w:rFonts w:cstheme="minorHAnsi"/>
                                <w:sz w:val="21"/>
                                <w:szCs w:val="21"/>
                              </w:rPr>
                              <w:t>Beschäftigte</w:t>
                            </w:r>
                            <w:r w:rsidRPr="00830381">
                              <w:rPr>
                                <w:rFonts w:cstheme="minorHAnsi"/>
                                <w:sz w:val="21"/>
                                <w:szCs w:val="21"/>
                              </w:rPr>
                              <w:t xml:space="preserve"> vor Verlassen des Arbeitsplatzes aber Bescheid geben, um eine Abmahnung zu verhindern. </w:t>
                            </w:r>
                          </w:p>
                          <w:p w14:paraId="2267145A"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Ich muss den Arbeitsplatz wegen Kindkrank spontan verlassen – was ist mit Minusstunden?</w:t>
                            </w:r>
                          </w:p>
                          <w:p w14:paraId="678476CB" w14:textId="255CD6BE" w:rsidR="00B17630" w:rsidRPr="00830381" w:rsidRDefault="00B17630" w:rsidP="00F75859">
                            <w:pPr>
                              <w:spacing w:after="40" w:line="240" w:lineRule="auto"/>
                              <w:rPr>
                                <w:rFonts w:cstheme="minorHAnsi"/>
                                <w:sz w:val="21"/>
                                <w:szCs w:val="21"/>
                              </w:rPr>
                            </w:pPr>
                            <w:r w:rsidRPr="00830381">
                              <w:rPr>
                                <w:rFonts w:cstheme="minorHAnsi"/>
                                <w:sz w:val="21"/>
                                <w:szCs w:val="21"/>
                              </w:rPr>
                              <w:t>Im Falle des vorzeitigen Verlassens aufgrund eines kranken Kindes dürfen für diesen Tag keine Minusstunden entstehen. Denn auch hier gilt § 616 BGB</w:t>
                            </w:r>
                            <w:r w:rsidR="00F75859">
                              <w:rPr>
                                <w:rFonts w:cstheme="minorHAnsi"/>
                                <w:sz w:val="21"/>
                                <w:szCs w:val="21"/>
                              </w:rPr>
                              <w:t>(sofern nicht arbeits- oder tarifvertraglich ausgeschlossen)</w:t>
                            </w:r>
                            <w:r w:rsidRPr="00830381">
                              <w:rPr>
                                <w:rFonts w:cstheme="minorHAnsi"/>
                                <w:sz w:val="21"/>
                                <w:szCs w:val="21"/>
                              </w:rPr>
                              <w:t>:</w:t>
                            </w:r>
                            <w:r w:rsidRPr="00C5484C">
                              <w:rPr>
                                <w:rFonts w:cstheme="minorHAnsi"/>
                                <w:sz w:val="21"/>
                                <w:szCs w:val="21"/>
                              </w:rPr>
                              <w:t xml:space="preserve"> Anspruch auf Vergütung und die geplante Arbeitszeit bleiben bestehen. </w:t>
                            </w:r>
                          </w:p>
                          <w:p w14:paraId="5FCE2921"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 xml:space="preserve">Welche Informationspflicht habe ich gegenüber </w:t>
                            </w:r>
                            <w:r>
                              <w:rPr>
                                <w:rFonts w:cstheme="minorHAnsi"/>
                                <w:b/>
                                <w:bCs/>
                                <w:color w:val="70AD47" w:themeColor="accent6"/>
                              </w:rPr>
                              <w:t>dem/der</w:t>
                            </w:r>
                            <w:r w:rsidRPr="00830381">
                              <w:rPr>
                                <w:rFonts w:cstheme="minorHAnsi"/>
                                <w:b/>
                                <w:bCs/>
                                <w:color w:val="70AD47" w:themeColor="accent6"/>
                              </w:rPr>
                              <w:t xml:space="preserve"> Arbeitgeber:in</w:t>
                            </w:r>
                          </w:p>
                          <w:p w14:paraId="030CB999"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Es besteht eine unverzügliche Informationspflicht gegenüber </w:t>
                            </w:r>
                            <w:r>
                              <w:rPr>
                                <w:rFonts w:cstheme="minorHAnsi"/>
                                <w:sz w:val="21"/>
                                <w:szCs w:val="21"/>
                              </w:rPr>
                              <w:t>dem/der</w:t>
                            </w:r>
                            <w:r w:rsidRPr="00830381">
                              <w:rPr>
                                <w:rFonts w:cstheme="minorHAnsi"/>
                                <w:sz w:val="21"/>
                                <w:szCs w:val="21"/>
                              </w:rPr>
                              <w:t xml:space="preserve"> Arbeitgeber:in. Das kann per Telefon o. ä. geschehen. Unverzüglich heißt</w:t>
                            </w:r>
                            <w:r w:rsidRPr="00C5484C">
                              <w:rPr>
                                <w:rFonts w:cstheme="minorHAnsi"/>
                                <w:sz w:val="21"/>
                                <w:szCs w:val="21"/>
                              </w:rPr>
                              <w:t xml:space="preserve"> „ohne schuldhaftes Verzögern“</w:t>
                            </w:r>
                            <w:r w:rsidRPr="00830381">
                              <w:rPr>
                                <w:rFonts w:cstheme="minorHAnsi"/>
                                <w:sz w:val="21"/>
                                <w:szCs w:val="21"/>
                              </w:rPr>
                              <w:t>. Auch können Arbeitgebende die Vorlage einer ärztlichen Bescheinigung verlangen. Das ist im Einzelfall zu prüfen.</w:t>
                            </w:r>
                          </w:p>
                          <w:p w14:paraId="1A38D78F"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Darf der/die Arbeitgeber:in den Abbau von Übers</w:t>
                            </w:r>
                            <w:r>
                              <w:rPr>
                                <w:rFonts w:cstheme="minorHAnsi"/>
                                <w:b/>
                                <w:bCs/>
                                <w:color w:val="70AD47" w:themeColor="accent6"/>
                              </w:rPr>
                              <w:t>tu</w:t>
                            </w:r>
                            <w:r w:rsidRPr="00830381">
                              <w:rPr>
                                <w:rFonts w:cstheme="minorHAnsi"/>
                                <w:b/>
                                <w:bCs/>
                                <w:color w:val="70AD47" w:themeColor="accent6"/>
                              </w:rPr>
                              <w:t>nden verlangen statt Kindkrank?</w:t>
                            </w:r>
                          </w:p>
                          <w:p w14:paraId="002F0E79" w14:textId="24E1C7A9" w:rsidR="00B17630" w:rsidRDefault="00B17630" w:rsidP="00F75859">
                            <w:pPr>
                              <w:spacing w:after="40" w:line="240" w:lineRule="auto"/>
                              <w:rPr>
                                <w:rFonts w:cstheme="minorHAnsi"/>
                                <w:sz w:val="21"/>
                                <w:szCs w:val="21"/>
                              </w:rPr>
                            </w:pPr>
                            <w:r w:rsidRPr="00830381">
                              <w:rPr>
                                <w:rFonts w:cstheme="minorHAnsi"/>
                                <w:sz w:val="21"/>
                                <w:szCs w:val="21"/>
                              </w:rPr>
                              <w:t>Nein, der Anspruch auf Freistellung bei Kindkrank</w:t>
                            </w:r>
                            <w:r>
                              <w:rPr>
                                <w:rFonts w:cstheme="minorHAnsi"/>
                                <w:sz w:val="21"/>
                                <w:szCs w:val="21"/>
                              </w:rPr>
                              <w:t>-</w:t>
                            </w:r>
                            <w:r>
                              <w:rPr>
                                <w:rFonts w:cstheme="minorHAnsi"/>
                                <w:sz w:val="21"/>
                                <w:szCs w:val="21"/>
                              </w:rPr>
                              <w:br/>
                              <w:t>T</w:t>
                            </w:r>
                            <w:r w:rsidRPr="00830381">
                              <w:rPr>
                                <w:rFonts w:cstheme="minorHAnsi"/>
                                <w:sz w:val="21"/>
                                <w:szCs w:val="21"/>
                              </w:rPr>
                              <w:t xml:space="preserve">agen ist gesetzlich festgeschrieben. </w:t>
                            </w:r>
                          </w:p>
                          <w:p w14:paraId="3EB5FFC8" w14:textId="77777777" w:rsidR="00C5484C" w:rsidRPr="00830381" w:rsidRDefault="00C5484C" w:rsidP="00F75859">
                            <w:pPr>
                              <w:spacing w:after="40" w:line="240" w:lineRule="auto"/>
                              <w:rPr>
                                <w:rFonts w:cstheme="minorHAnsi"/>
                                <w:sz w:val="21"/>
                                <w:szCs w:val="21"/>
                              </w:rPr>
                            </w:pPr>
                          </w:p>
                          <w:p w14:paraId="284ADE3F" w14:textId="77777777" w:rsidR="00B17630" w:rsidRPr="00830381" w:rsidRDefault="00B17630" w:rsidP="00F75859">
                            <w:pPr>
                              <w:spacing w:after="40" w:line="240" w:lineRule="auto"/>
                              <w:rPr>
                                <w:rFonts w:cstheme="minorHAnsi"/>
                                <w:b/>
                                <w:bCs/>
                                <w:sz w:val="21"/>
                                <w:szCs w:val="21"/>
                              </w:rPr>
                            </w:pPr>
                            <w:r w:rsidRPr="00830381">
                              <w:rPr>
                                <w:rFonts w:cstheme="minorHAnsi"/>
                                <w:b/>
                                <w:bCs/>
                                <w:sz w:val="21"/>
                                <w:szCs w:val="21"/>
                              </w:rPr>
                              <w:t>Der Betriebsrat</w:t>
                            </w:r>
                          </w:p>
                          <w:p w14:paraId="5B3CE9C2" w14:textId="77777777" w:rsidR="00B17630" w:rsidRPr="00830381" w:rsidRDefault="00B17630" w:rsidP="00F75859">
                            <w:pPr>
                              <w:spacing w:after="40" w:line="240" w:lineRule="auto"/>
                              <w:rPr>
                                <w:rFonts w:cstheme="minorHAnsi"/>
                                <w:b/>
                                <w:bCs/>
                                <w:sz w:val="21"/>
                                <w:szCs w:val="21"/>
                              </w:rPr>
                            </w:pPr>
                          </w:p>
                          <w:p w14:paraId="4AE09BA8" w14:textId="77777777" w:rsidR="00B17630" w:rsidRPr="00830381" w:rsidRDefault="00B17630" w:rsidP="00F75859">
                            <w:pPr>
                              <w:spacing w:after="40" w:line="240" w:lineRule="auto"/>
                              <w:rPr>
                                <w:rFonts w:cstheme="minorHAnsi"/>
                                <w:sz w:val="21"/>
                                <w:szCs w:val="21"/>
                              </w:rPr>
                            </w:pPr>
                          </w:p>
                          <w:p w14:paraId="2978B00A" w14:textId="22270BFB" w:rsidR="00CC69FF" w:rsidRPr="00CC69FF" w:rsidRDefault="00CC69FF" w:rsidP="00F75859">
                            <w:pPr>
                              <w:pStyle w:val="KeinLeerraum"/>
                              <w:spacing w:after="40"/>
                              <w:rPr>
                                <w:rFonts w:asciiTheme="minorHAnsi" w:hAnsiTheme="minorHAnsi"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48.35pt;margin-top:26.1pt;width:266.25pt;height:59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" filled="f" stroked="f">
                <v:textbox style="mso-next-textbox:#_x0000_s1027">
                  <w:txbxContent>
                    <w:p w14:paraId="4F03579A"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Mein Kind ist krank – darf ich zu Hause bleiben und wenn ja, wie lange? Bekomme ich weiter Gehalt? Diese und viele weitere Fragen haben berufstätigte Eltern, wenn die Kleinsten krank sind. </w:t>
                      </w:r>
                    </w:p>
                    <w:p w14:paraId="4E448A5B" w14:textId="77777777" w:rsidR="00B17630" w:rsidRPr="00830381" w:rsidRDefault="00B17630" w:rsidP="00F75859">
                      <w:pPr>
                        <w:spacing w:after="40" w:line="240" w:lineRule="auto"/>
                        <w:rPr>
                          <w:rFonts w:cstheme="minorHAnsi"/>
                          <w:color w:val="70AD47" w:themeColor="accent6"/>
                        </w:rPr>
                      </w:pPr>
                      <w:r w:rsidRPr="00830381">
                        <w:rPr>
                          <w:rFonts w:cstheme="minorHAnsi"/>
                          <w:b/>
                          <w:bCs/>
                          <w:color w:val="70AD47" w:themeColor="accent6"/>
                        </w:rPr>
                        <w:t>Mein Kind ist krank – darf ich zu Hause bleiben?</w:t>
                      </w:r>
                    </w:p>
                    <w:p w14:paraId="367CB5FA"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Ja, Beschäftigte haben mit krankem Kind, welches mit im Haushalt lebt und Betreuung benötigt, ein Recht auf </w:t>
                      </w:r>
                      <w:r w:rsidRPr="00830381">
                        <w:rPr>
                          <w:rFonts w:cstheme="minorHAnsi"/>
                          <w:b/>
                          <w:bCs/>
                          <w:sz w:val="21"/>
                          <w:szCs w:val="21"/>
                        </w:rPr>
                        <w:t>unbezahlte</w:t>
                      </w:r>
                      <w:r w:rsidRPr="00830381">
                        <w:rPr>
                          <w:rFonts w:cstheme="minorHAnsi"/>
                          <w:sz w:val="21"/>
                          <w:szCs w:val="21"/>
                        </w:rPr>
                        <w:t xml:space="preserve"> Freistellung von der Arbeitsleistung. Das können Arbeitgeber:innen auch nicht arbeits- oder tarifvertraglich ausschließen. Dieses Recht ergibt sich für Beschäftigte aus § 45 SGB V. </w:t>
                      </w:r>
                    </w:p>
                    <w:p w14:paraId="695E0764"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Ein Anspruch auf </w:t>
                      </w:r>
                      <w:r w:rsidRPr="00830381">
                        <w:rPr>
                          <w:rFonts w:cstheme="minorHAnsi"/>
                          <w:b/>
                          <w:bCs/>
                          <w:sz w:val="21"/>
                          <w:szCs w:val="21"/>
                        </w:rPr>
                        <w:t>bezahlte</w:t>
                      </w:r>
                      <w:r w:rsidRPr="00830381">
                        <w:rPr>
                          <w:rFonts w:cstheme="minorHAnsi"/>
                          <w:sz w:val="21"/>
                          <w:szCs w:val="21"/>
                        </w:rPr>
                        <w:t xml:space="preserve"> Freistellung kann sich zudem für bis zu 5 Tage aus § 616 BGB ergeben. Doch diese Regelung kann tarif- oder arbeitsvertraglich ausgeschlossen sein. Wendet Euch daher bei Unsicherheiten unbedingt an uns!</w:t>
                      </w:r>
                    </w:p>
                    <w:p w14:paraId="574E83C8"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Was ist mit meinem Lohn bei unbezahlter Freistellung?</w:t>
                      </w:r>
                    </w:p>
                    <w:p w14:paraId="7A22848B"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Nach § 45 SGB V erhalten gesetzlich krankenversicherte Beschäftigte mit Anspruch auf Krankengeld als Lohnersatz ein sogenanntes Kinderkrankengeld von ihrer Krankenversicherung. </w:t>
                      </w:r>
                    </w:p>
                    <w:p w14:paraId="1943B020"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Bedingung:</w:t>
                      </w:r>
                    </w:p>
                    <w:p w14:paraId="54C87731" w14:textId="77777777" w:rsidR="00B17630" w:rsidRPr="00830381" w:rsidRDefault="00B17630" w:rsidP="00F75859">
                      <w:pPr>
                        <w:pStyle w:val="Listenabsatz"/>
                        <w:numPr>
                          <w:ilvl w:val="0"/>
                          <w:numId w:val="36"/>
                        </w:numPr>
                        <w:spacing w:after="40" w:line="240" w:lineRule="auto"/>
                        <w:ind w:left="284" w:hanging="284"/>
                        <w:contextualSpacing w:val="0"/>
                        <w:rPr>
                          <w:rFonts w:cstheme="minorHAnsi"/>
                          <w:sz w:val="21"/>
                          <w:szCs w:val="21"/>
                        </w:rPr>
                      </w:pPr>
                      <w:r w:rsidRPr="00830381">
                        <w:rPr>
                          <w:rFonts w:cstheme="minorHAnsi"/>
                          <w:sz w:val="21"/>
                          <w:szCs w:val="21"/>
                        </w:rPr>
                        <w:t xml:space="preserve">keine andere im Haushalt lebende Person kann das Kind pflegen </w:t>
                      </w:r>
                    </w:p>
                    <w:p w14:paraId="29917C27" w14:textId="77777777" w:rsidR="00B17630" w:rsidRPr="00830381" w:rsidRDefault="00B17630" w:rsidP="00F75859">
                      <w:pPr>
                        <w:pStyle w:val="Listenabsatz"/>
                        <w:numPr>
                          <w:ilvl w:val="0"/>
                          <w:numId w:val="36"/>
                        </w:numPr>
                        <w:spacing w:after="40" w:line="240" w:lineRule="auto"/>
                        <w:ind w:left="284" w:hanging="284"/>
                        <w:contextualSpacing w:val="0"/>
                        <w:rPr>
                          <w:rFonts w:cstheme="minorHAnsi"/>
                          <w:sz w:val="21"/>
                          <w:szCs w:val="21"/>
                        </w:rPr>
                      </w:pPr>
                      <w:r w:rsidRPr="00830381">
                        <w:rPr>
                          <w:rFonts w:cstheme="minorHAnsi"/>
                          <w:sz w:val="21"/>
                          <w:szCs w:val="21"/>
                        </w:rPr>
                        <w:t>das Kind ist gesetzlich krankenversichert und</w:t>
                      </w:r>
                    </w:p>
                    <w:p w14:paraId="4D54A67B" w14:textId="77777777" w:rsidR="00B17630" w:rsidRPr="00830381" w:rsidRDefault="00B17630" w:rsidP="00F75859">
                      <w:pPr>
                        <w:pStyle w:val="Listenabsatz"/>
                        <w:numPr>
                          <w:ilvl w:val="0"/>
                          <w:numId w:val="36"/>
                        </w:numPr>
                        <w:spacing w:after="40" w:line="240" w:lineRule="auto"/>
                        <w:ind w:left="284" w:hanging="284"/>
                        <w:contextualSpacing w:val="0"/>
                        <w:rPr>
                          <w:rFonts w:cstheme="minorHAnsi"/>
                          <w:sz w:val="21"/>
                          <w:szCs w:val="21"/>
                        </w:rPr>
                      </w:pPr>
                      <w:r w:rsidRPr="00830381">
                        <w:rPr>
                          <w:rFonts w:cstheme="minorHAnsi"/>
                          <w:sz w:val="21"/>
                          <w:szCs w:val="21"/>
                        </w:rPr>
                        <w:t>hat das 12. Lebensjahr noch nicht vollendet (Ausnahme: Kinder mit Behinderung und Pflegebedarf)</w:t>
                      </w:r>
                    </w:p>
                    <w:p w14:paraId="43838D02"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Das Kinderkrankengeld wird zudem nur für Kinder gezahlt, die in einem Kindschaftsverhältnis (leibliche Kinder, Adoptiv- und Pflegekinder) mit der pflegenden Person stehen. </w:t>
                      </w:r>
                    </w:p>
                    <w:p w14:paraId="28C554C7"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Kinderkrankengeld – Dauer, Höhe und Beantragung</w:t>
                      </w:r>
                    </w:p>
                    <w:p w14:paraId="355221F9"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Die Dauer ergibt sich aus den Regelungen in § 45 SGB V:</w:t>
                      </w:r>
                    </w:p>
                    <w:p w14:paraId="2AEE1278" w14:textId="77777777" w:rsidR="00B17630" w:rsidRPr="00830381" w:rsidRDefault="00B17630" w:rsidP="00F75859">
                      <w:pPr>
                        <w:pStyle w:val="Listenabsatz"/>
                        <w:numPr>
                          <w:ilvl w:val="0"/>
                          <w:numId w:val="36"/>
                        </w:numPr>
                        <w:spacing w:after="40" w:line="240" w:lineRule="auto"/>
                        <w:ind w:left="284" w:hanging="284"/>
                        <w:contextualSpacing w:val="0"/>
                        <w:rPr>
                          <w:rFonts w:cstheme="minorHAnsi"/>
                          <w:sz w:val="21"/>
                          <w:szCs w:val="21"/>
                        </w:rPr>
                      </w:pPr>
                      <w:r w:rsidRPr="00830381">
                        <w:rPr>
                          <w:rFonts w:cstheme="minorHAnsi"/>
                          <w:sz w:val="21"/>
                          <w:szCs w:val="21"/>
                        </w:rPr>
                        <w:t>2 anspruchsberechtigte Personen: je 10 Arbeitstage(AT)/Jahr für 1 Kind; mehrere Kinder = je 25 AT/Jahr</w:t>
                      </w:r>
                    </w:p>
                    <w:p w14:paraId="0A47443D" w14:textId="77777777" w:rsidR="00B17630" w:rsidRPr="00830381" w:rsidRDefault="00B17630" w:rsidP="00F75859">
                      <w:pPr>
                        <w:pStyle w:val="Listenabsatz"/>
                        <w:numPr>
                          <w:ilvl w:val="0"/>
                          <w:numId w:val="36"/>
                        </w:numPr>
                        <w:spacing w:after="40" w:line="240" w:lineRule="auto"/>
                        <w:ind w:left="284" w:hanging="284"/>
                        <w:contextualSpacing w:val="0"/>
                        <w:rPr>
                          <w:rFonts w:cstheme="minorHAnsi"/>
                          <w:sz w:val="21"/>
                          <w:szCs w:val="21"/>
                        </w:rPr>
                      </w:pPr>
                      <w:r w:rsidRPr="00830381">
                        <w:rPr>
                          <w:rFonts w:cstheme="minorHAnsi"/>
                          <w:sz w:val="21"/>
                          <w:szCs w:val="21"/>
                        </w:rPr>
                        <w:t>Alleinerziehende: 20 AT/Jahr für 1 Kind; mehrere Kinder 50 AT/Jahr</w:t>
                      </w:r>
                    </w:p>
                    <w:p w14:paraId="779B3AF8" w14:textId="77777777" w:rsidR="00C5484C" w:rsidRDefault="00B17630" w:rsidP="00F75859">
                      <w:pPr>
                        <w:spacing w:after="40" w:line="240" w:lineRule="auto"/>
                        <w:rPr>
                          <w:rFonts w:cstheme="minorHAnsi"/>
                          <w:sz w:val="21"/>
                          <w:szCs w:val="21"/>
                        </w:rPr>
                      </w:pPr>
                      <w:r w:rsidRPr="00830381">
                        <w:rPr>
                          <w:rFonts w:cstheme="minorHAnsi"/>
                          <w:sz w:val="21"/>
                          <w:szCs w:val="21"/>
                        </w:rPr>
                        <w:t xml:space="preserve">Achtung! Noch bis Ende 2023 gilt: je 30 AT bei </w:t>
                      </w:r>
                      <w:r w:rsidR="00C5484C">
                        <w:rPr>
                          <w:rFonts w:cstheme="minorHAnsi"/>
                          <w:sz w:val="21"/>
                          <w:szCs w:val="21"/>
                        </w:rPr>
                        <w:br/>
                      </w:r>
                      <w:r w:rsidRPr="00830381">
                        <w:rPr>
                          <w:rFonts w:cstheme="minorHAnsi"/>
                          <w:sz w:val="21"/>
                          <w:szCs w:val="21"/>
                        </w:rPr>
                        <w:t xml:space="preserve">2 Anspruchsberechtigten bzw. 60 AT für Alleinerziehende, bei mehreren Kindern besteht für max. 65 bzw. 130 </w:t>
                      </w:r>
                      <w:r w:rsidR="00C5484C">
                        <w:rPr>
                          <w:rFonts w:cstheme="minorHAnsi"/>
                          <w:sz w:val="21"/>
                          <w:szCs w:val="21"/>
                        </w:rPr>
                        <w:br/>
                      </w:r>
                      <w:r w:rsidRPr="00830381">
                        <w:rPr>
                          <w:rFonts w:cstheme="minorHAnsi"/>
                          <w:sz w:val="21"/>
                          <w:szCs w:val="21"/>
                        </w:rPr>
                        <w:t xml:space="preserve">Arbeitstage der Anspruch. </w:t>
                      </w:r>
                    </w:p>
                    <w:p w14:paraId="1A4C47B8" w14:textId="19322140"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Die Höhe des Kinderkrankengeldes beträgt in der Regel </w:t>
                      </w:r>
                      <w:r w:rsidR="00C5484C">
                        <w:rPr>
                          <w:rFonts w:cstheme="minorHAnsi"/>
                          <w:sz w:val="21"/>
                          <w:szCs w:val="21"/>
                        </w:rPr>
                        <w:br/>
                      </w:r>
                      <w:r w:rsidRPr="00830381">
                        <w:rPr>
                          <w:rFonts w:cstheme="minorHAnsi"/>
                          <w:sz w:val="21"/>
                          <w:szCs w:val="21"/>
                        </w:rPr>
                        <w:t xml:space="preserve">90 % des ausgefallenen Nettoarbeitsentgelts. Einmalzahlungen der vergangen 12 Monate können das sogar noch erhöhen. Mit der notwendigen ärztlichen Bescheinigung wird das Kindergeld bei der Krankenkasse des versicherten Elternteils beantragt. Dazu muss das rückseitige Antragsformular ausgefüllt und eingereicht werden. </w:t>
                      </w:r>
                    </w:p>
                    <w:p w14:paraId="7B68174F"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Übertragung von Kindkrank-Tagen</w:t>
                      </w:r>
                    </w:p>
                    <w:p w14:paraId="63533E1D" w14:textId="457FCBE3" w:rsidR="00B17630" w:rsidRPr="00830381" w:rsidRDefault="00B17630" w:rsidP="00F75859">
                      <w:pPr>
                        <w:spacing w:after="40" w:line="240" w:lineRule="auto"/>
                        <w:rPr>
                          <w:rFonts w:cstheme="minorHAnsi"/>
                          <w:sz w:val="21"/>
                          <w:szCs w:val="21"/>
                        </w:rPr>
                      </w:pPr>
                      <w:r w:rsidRPr="00830381">
                        <w:rPr>
                          <w:rFonts w:cstheme="minorHAnsi"/>
                          <w:sz w:val="21"/>
                          <w:szCs w:val="21"/>
                        </w:rPr>
                        <w:t>Kindkrank-Tage können zwischen den Elternteilen übertragen werden, wenn der/die Arbeitgeber</w:t>
                      </w:r>
                      <w:r>
                        <w:rPr>
                          <w:rFonts w:cstheme="minorHAnsi"/>
                          <w:sz w:val="21"/>
                          <w:szCs w:val="21"/>
                        </w:rPr>
                        <w:t>:</w:t>
                      </w:r>
                      <w:proofErr w:type="gramStart"/>
                      <w:r w:rsidRPr="00830381">
                        <w:rPr>
                          <w:rFonts w:cstheme="minorHAnsi"/>
                          <w:sz w:val="21"/>
                          <w:szCs w:val="21"/>
                        </w:rPr>
                        <w:t>in des Elternteils</w:t>
                      </w:r>
                      <w:proofErr w:type="gramEnd"/>
                      <w:r w:rsidRPr="00830381">
                        <w:rPr>
                          <w:rFonts w:cstheme="minorHAnsi"/>
                          <w:sz w:val="21"/>
                          <w:szCs w:val="21"/>
                        </w:rPr>
                        <w:t xml:space="preserve"> zustimmt, welches bereits die Kindkrank-Tage ausgeschöpft hat.</w:t>
                      </w:r>
                    </w:p>
                    <w:p w14:paraId="0B82C7AA"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Anspruch auf Kinderkrankengeld bei Homeoffice und Teilzeit</w:t>
                      </w:r>
                    </w:p>
                    <w:p w14:paraId="3332722A"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Bei beiden bleibt der Anspruch gleich. Sowohl Homeoffice als auch Teilzeitbeschäftigung ändern nichts am Anspruch. </w:t>
                      </w:r>
                    </w:p>
                    <w:p w14:paraId="315291F2"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 xml:space="preserve">Anruf von Kita oder Schule – darf ich gehen? </w:t>
                      </w:r>
                    </w:p>
                    <w:p w14:paraId="47B5BED7" w14:textId="7507C76F" w:rsidR="00B17630" w:rsidRPr="00830381" w:rsidRDefault="00B17630" w:rsidP="00F75859">
                      <w:pPr>
                        <w:spacing w:after="40" w:line="240" w:lineRule="auto"/>
                        <w:rPr>
                          <w:rFonts w:cstheme="minorHAnsi"/>
                          <w:sz w:val="21"/>
                          <w:szCs w:val="21"/>
                        </w:rPr>
                      </w:pPr>
                      <w:r w:rsidRPr="00830381">
                        <w:rPr>
                          <w:rFonts w:cstheme="minorHAnsi"/>
                          <w:sz w:val="21"/>
                          <w:szCs w:val="21"/>
                        </w:rPr>
                        <w:t>Ja, auf Grundlage § 616 BGB</w:t>
                      </w:r>
                      <w:r w:rsidR="00F75859">
                        <w:rPr>
                          <w:rFonts w:cstheme="minorHAnsi"/>
                          <w:sz w:val="21"/>
                          <w:szCs w:val="21"/>
                        </w:rPr>
                        <w:t xml:space="preserve"> (sofern nicht arbeits- oder tarifvertraglich ausgeschlossen)</w:t>
                      </w:r>
                      <w:r w:rsidRPr="00830381">
                        <w:rPr>
                          <w:rFonts w:cstheme="minorHAnsi"/>
                          <w:sz w:val="21"/>
                          <w:szCs w:val="21"/>
                        </w:rPr>
                        <w:t xml:space="preserve">, da </w:t>
                      </w:r>
                      <w:r>
                        <w:rPr>
                          <w:rFonts w:cstheme="minorHAnsi"/>
                          <w:sz w:val="21"/>
                          <w:szCs w:val="21"/>
                        </w:rPr>
                        <w:t>der Arbeitsplatz</w:t>
                      </w:r>
                      <w:r w:rsidRPr="00830381">
                        <w:rPr>
                          <w:rFonts w:cstheme="minorHAnsi"/>
                          <w:sz w:val="21"/>
                          <w:szCs w:val="21"/>
                        </w:rPr>
                        <w:t xml:space="preserve"> unverschuldet </w:t>
                      </w:r>
                      <w:r>
                        <w:rPr>
                          <w:rFonts w:cstheme="minorHAnsi"/>
                          <w:sz w:val="21"/>
                          <w:szCs w:val="21"/>
                        </w:rPr>
                        <w:t>verlassen werden muss</w:t>
                      </w:r>
                      <w:r w:rsidRPr="00830381">
                        <w:rPr>
                          <w:rFonts w:cstheme="minorHAnsi"/>
                          <w:sz w:val="21"/>
                          <w:szCs w:val="21"/>
                        </w:rPr>
                        <w:t xml:space="preserve">. Da der/die </w:t>
                      </w:r>
                      <w:r w:rsidRPr="00830381">
                        <w:rPr>
                          <w:rFonts w:cstheme="minorHAnsi"/>
                          <w:sz w:val="21"/>
                          <w:szCs w:val="21"/>
                        </w:rPr>
                        <w:br/>
                        <w:t xml:space="preserve">Arbeitgeber:in ein Recht auf Mitteilung hat, müssen </w:t>
                      </w:r>
                      <w:r>
                        <w:rPr>
                          <w:rFonts w:cstheme="minorHAnsi"/>
                          <w:sz w:val="21"/>
                          <w:szCs w:val="21"/>
                        </w:rPr>
                        <w:t>Beschäftigte</w:t>
                      </w:r>
                      <w:r w:rsidRPr="00830381">
                        <w:rPr>
                          <w:rFonts w:cstheme="minorHAnsi"/>
                          <w:sz w:val="21"/>
                          <w:szCs w:val="21"/>
                        </w:rPr>
                        <w:t xml:space="preserve"> vor Verlassen des Arbeitsplatzes aber Bescheid geben, um eine Abmahnung zu verhindern. </w:t>
                      </w:r>
                    </w:p>
                    <w:p w14:paraId="2267145A"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Ich muss den Arbeitsplatz wegen Kindkrank spontan verlassen – was ist mit Minusstunden?</w:t>
                      </w:r>
                    </w:p>
                    <w:p w14:paraId="678476CB" w14:textId="255CD6BE" w:rsidR="00B17630" w:rsidRPr="00830381" w:rsidRDefault="00B17630" w:rsidP="00F75859">
                      <w:pPr>
                        <w:spacing w:after="40" w:line="240" w:lineRule="auto"/>
                        <w:rPr>
                          <w:rFonts w:cstheme="minorHAnsi"/>
                          <w:sz w:val="21"/>
                          <w:szCs w:val="21"/>
                        </w:rPr>
                      </w:pPr>
                      <w:r w:rsidRPr="00830381">
                        <w:rPr>
                          <w:rFonts w:cstheme="minorHAnsi"/>
                          <w:sz w:val="21"/>
                          <w:szCs w:val="21"/>
                        </w:rPr>
                        <w:t>Im Falle des vorzeitigen Verlassens aufgrund eines kranken Kindes dürfen für diesen Tag keine Minusstunden entstehen. Denn auch hier gilt § 616 BGB</w:t>
                      </w:r>
                      <w:r w:rsidR="00F75859">
                        <w:rPr>
                          <w:rFonts w:cstheme="minorHAnsi"/>
                          <w:sz w:val="21"/>
                          <w:szCs w:val="21"/>
                        </w:rPr>
                        <w:t>(sofern nicht arbeits- oder tarifvertraglich ausgeschlossen)</w:t>
                      </w:r>
                      <w:r w:rsidRPr="00830381">
                        <w:rPr>
                          <w:rFonts w:cstheme="minorHAnsi"/>
                          <w:sz w:val="21"/>
                          <w:szCs w:val="21"/>
                        </w:rPr>
                        <w:t>:</w:t>
                      </w:r>
                      <w:r w:rsidRPr="00C5484C">
                        <w:rPr>
                          <w:rFonts w:cstheme="minorHAnsi"/>
                          <w:sz w:val="21"/>
                          <w:szCs w:val="21"/>
                        </w:rPr>
                        <w:t xml:space="preserve"> Anspruch auf Vergütung und die geplante Arbeitszeit bleiben bestehen. </w:t>
                      </w:r>
                    </w:p>
                    <w:p w14:paraId="5FCE2921"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 xml:space="preserve">Welche Informationspflicht habe ich gegenüber </w:t>
                      </w:r>
                      <w:r>
                        <w:rPr>
                          <w:rFonts w:cstheme="minorHAnsi"/>
                          <w:b/>
                          <w:bCs/>
                          <w:color w:val="70AD47" w:themeColor="accent6"/>
                        </w:rPr>
                        <w:t>dem/der</w:t>
                      </w:r>
                      <w:r w:rsidRPr="00830381">
                        <w:rPr>
                          <w:rFonts w:cstheme="minorHAnsi"/>
                          <w:b/>
                          <w:bCs/>
                          <w:color w:val="70AD47" w:themeColor="accent6"/>
                        </w:rPr>
                        <w:t xml:space="preserve"> Arbeitgeber:in</w:t>
                      </w:r>
                    </w:p>
                    <w:p w14:paraId="030CB999" w14:textId="77777777" w:rsidR="00B17630" w:rsidRPr="00830381" w:rsidRDefault="00B17630" w:rsidP="00F75859">
                      <w:pPr>
                        <w:spacing w:after="40" w:line="240" w:lineRule="auto"/>
                        <w:rPr>
                          <w:rFonts w:cstheme="minorHAnsi"/>
                          <w:sz w:val="21"/>
                          <w:szCs w:val="21"/>
                        </w:rPr>
                      </w:pPr>
                      <w:r w:rsidRPr="00830381">
                        <w:rPr>
                          <w:rFonts w:cstheme="minorHAnsi"/>
                          <w:sz w:val="21"/>
                          <w:szCs w:val="21"/>
                        </w:rPr>
                        <w:t xml:space="preserve">Es besteht eine unverzügliche Informationspflicht gegenüber </w:t>
                      </w:r>
                      <w:r>
                        <w:rPr>
                          <w:rFonts w:cstheme="minorHAnsi"/>
                          <w:sz w:val="21"/>
                          <w:szCs w:val="21"/>
                        </w:rPr>
                        <w:t>dem/der</w:t>
                      </w:r>
                      <w:r w:rsidRPr="00830381">
                        <w:rPr>
                          <w:rFonts w:cstheme="minorHAnsi"/>
                          <w:sz w:val="21"/>
                          <w:szCs w:val="21"/>
                        </w:rPr>
                        <w:t xml:space="preserve"> Arbeitgeber:in. Das kann per Telefon o. ä. geschehen. Unverzüglich heißt</w:t>
                      </w:r>
                      <w:r w:rsidRPr="00C5484C">
                        <w:rPr>
                          <w:rFonts w:cstheme="minorHAnsi"/>
                          <w:sz w:val="21"/>
                          <w:szCs w:val="21"/>
                        </w:rPr>
                        <w:t xml:space="preserve"> „ohne schuldhaftes Verzögern“</w:t>
                      </w:r>
                      <w:r w:rsidRPr="00830381">
                        <w:rPr>
                          <w:rFonts w:cstheme="minorHAnsi"/>
                          <w:sz w:val="21"/>
                          <w:szCs w:val="21"/>
                        </w:rPr>
                        <w:t>. Auch können Arbeitgebende die Vorlage einer ärztlichen Bescheinigung verlangen. Das ist im Einzelfall zu prüfen.</w:t>
                      </w:r>
                    </w:p>
                    <w:p w14:paraId="1A38D78F" w14:textId="77777777" w:rsidR="00B17630" w:rsidRPr="00830381" w:rsidRDefault="00B17630" w:rsidP="00F75859">
                      <w:pPr>
                        <w:spacing w:after="40" w:line="240" w:lineRule="auto"/>
                        <w:rPr>
                          <w:rFonts w:cstheme="minorHAnsi"/>
                          <w:b/>
                          <w:bCs/>
                          <w:color w:val="70AD47" w:themeColor="accent6"/>
                        </w:rPr>
                      </w:pPr>
                      <w:r w:rsidRPr="00830381">
                        <w:rPr>
                          <w:rFonts w:cstheme="minorHAnsi"/>
                          <w:b/>
                          <w:bCs/>
                          <w:color w:val="70AD47" w:themeColor="accent6"/>
                        </w:rPr>
                        <w:t>Darf der/die Arbeitgeber:in den Abbau von Übers</w:t>
                      </w:r>
                      <w:r>
                        <w:rPr>
                          <w:rFonts w:cstheme="minorHAnsi"/>
                          <w:b/>
                          <w:bCs/>
                          <w:color w:val="70AD47" w:themeColor="accent6"/>
                        </w:rPr>
                        <w:t>tu</w:t>
                      </w:r>
                      <w:r w:rsidRPr="00830381">
                        <w:rPr>
                          <w:rFonts w:cstheme="minorHAnsi"/>
                          <w:b/>
                          <w:bCs/>
                          <w:color w:val="70AD47" w:themeColor="accent6"/>
                        </w:rPr>
                        <w:t>nden verlangen statt Kindkrank?</w:t>
                      </w:r>
                    </w:p>
                    <w:p w14:paraId="002F0E79" w14:textId="24E1C7A9" w:rsidR="00B17630" w:rsidRDefault="00B17630" w:rsidP="00F75859">
                      <w:pPr>
                        <w:spacing w:after="40" w:line="240" w:lineRule="auto"/>
                        <w:rPr>
                          <w:rFonts w:cstheme="minorHAnsi"/>
                          <w:sz w:val="21"/>
                          <w:szCs w:val="21"/>
                        </w:rPr>
                      </w:pPr>
                      <w:r w:rsidRPr="00830381">
                        <w:rPr>
                          <w:rFonts w:cstheme="minorHAnsi"/>
                          <w:sz w:val="21"/>
                          <w:szCs w:val="21"/>
                        </w:rPr>
                        <w:t>Nein, der Anspruch auf Freistellung bei Kindkrank</w:t>
                      </w:r>
                      <w:r>
                        <w:rPr>
                          <w:rFonts w:cstheme="minorHAnsi"/>
                          <w:sz w:val="21"/>
                          <w:szCs w:val="21"/>
                        </w:rPr>
                        <w:t>-</w:t>
                      </w:r>
                      <w:r>
                        <w:rPr>
                          <w:rFonts w:cstheme="minorHAnsi"/>
                          <w:sz w:val="21"/>
                          <w:szCs w:val="21"/>
                        </w:rPr>
                        <w:br/>
                        <w:t>T</w:t>
                      </w:r>
                      <w:r w:rsidRPr="00830381">
                        <w:rPr>
                          <w:rFonts w:cstheme="minorHAnsi"/>
                          <w:sz w:val="21"/>
                          <w:szCs w:val="21"/>
                        </w:rPr>
                        <w:t xml:space="preserve">agen ist gesetzlich festgeschrieben. </w:t>
                      </w:r>
                    </w:p>
                    <w:p w14:paraId="3EB5FFC8" w14:textId="77777777" w:rsidR="00C5484C" w:rsidRPr="00830381" w:rsidRDefault="00C5484C" w:rsidP="00F75859">
                      <w:pPr>
                        <w:spacing w:after="40" w:line="240" w:lineRule="auto"/>
                        <w:rPr>
                          <w:rFonts w:cstheme="minorHAnsi"/>
                          <w:sz w:val="21"/>
                          <w:szCs w:val="21"/>
                        </w:rPr>
                      </w:pPr>
                    </w:p>
                    <w:p w14:paraId="284ADE3F" w14:textId="77777777" w:rsidR="00B17630" w:rsidRPr="00830381" w:rsidRDefault="00B17630" w:rsidP="00F75859">
                      <w:pPr>
                        <w:spacing w:after="40" w:line="240" w:lineRule="auto"/>
                        <w:rPr>
                          <w:rFonts w:cstheme="minorHAnsi"/>
                          <w:b/>
                          <w:bCs/>
                          <w:sz w:val="21"/>
                          <w:szCs w:val="21"/>
                        </w:rPr>
                      </w:pPr>
                      <w:r w:rsidRPr="00830381">
                        <w:rPr>
                          <w:rFonts w:cstheme="minorHAnsi"/>
                          <w:b/>
                          <w:bCs/>
                          <w:sz w:val="21"/>
                          <w:szCs w:val="21"/>
                        </w:rPr>
                        <w:t>Der Betriebsrat</w:t>
                      </w:r>
                    </w:p>
                    <w:p w14:paraId="5B3CE9C2" w14:textId="77777777" w:rsidR="00B17630" w:rsidRPr="00830381" w:rsidRDefault="00B17630" w:rsidP="00F75859">
                      <w:pPr>
                        <w:spacing w:after="40" w:line="240" w:lineRule="auto"/>
                        <w:rPr>
                          <w:rFonts w:cstheme="minorHAnsi"/>
                          <w:b/>
                          <w:bCs/>
                          <w:sz w:val="21"/>
                          <w:szCs w:val="21"/>
                        </w:rPr>
                      </w:pPr>
                    </w:p>
                    <w:p w14:paraId="4AE09BA8" w14:textId="77777777" w:rsidR="00B17630" w:rsidRPr="00830381" w:rsidRDefault="00B17630" w:rsidP="00F75859">
                      <w:pPr>
                        <w:spacing w:after="40" w:line="240" w:lineRule="auto"/>
                        <w:rPr>
                          <w:rFonts w:cstheme="minorHAnsi"/>
                          <w:sz w:val="21"/>
                          <w:szCs w:val="21"/>
                        </w:rPr>
                      </w:pPr>
                    </w:p>
                    <w:p w14:paraId="2978B00A" w14:textId="22270BFB" w:rsidR="00CC69FF" w:rsidRPr="00CC69FF" w:rsidRDefault="00CC69FF" w:rsidP="00F75859">
                      <w:pPr>
                        <w:pStyle w:val="KeinLeerraum"/>
                        <w:spacing w:after="40"/>
                        <w:rPr>
                          <w:rFonts w:asciiTheme="minorHAnsi" w:hAnsiTheme="minorHAnsi" w:cstheme="minorHAnsi"/>
                          <w:b/>
                          <w:bCs/>
                        </w:rPr>
                      </w:pPr>
                    </w:p>
                  </w:txbxContent>
                </v:textbox>
                <w10:wrap anchorx="margin"/>
              </v:shape>
            </w:pict>
          </mc:Fallback>
        </mc:AlternateContent>
      </w:r>
    </w:p>
    <w:p w14:paraId="43451B28" w14:textId="6DFE1460" w:rsidR="00A62D8E" w:rsidRPr="003A326A" w:rsidRDefault="00C5484C"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61312" behindDoc="1" locked="0" layoutInCell="1" allowOverlap="1" wp14:anchorId="77F08AFB" wp14:editId="3B17F2DE">
                <wp:simplePos x="0" y="0"/>
                <wp:positionH relativeFrom="margin">
                  <wp:posOffset>2938780</wp:posOffset>
                </wp:positionH>
                <wp:positionV relativeFrom="paragraph">
                  <wp:posOffset>68580</wp:posOffset>
                </wp:positionV>
                <wp:extent cx="3371850" cy="7943635"/>
                <wp:effectExtent l="0" t="0" r="0" b="6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794363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margin-left:231.4pt;margin-top:5.4pt;width:265.5pt;height:625.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" filled="f" stroked="f">
                <v:textbox>
                  <w:txbxContent/>
                </v:textbox>
                <w10:wrap anchorx="margin"/>
              </v:shape>
            </w:pict>
          </mc:Fallback>
        </mc:AlternateContent>
      </w:r>
    </w:p>
    <w:p w14:paraId="4D2FB289" w14:textId="4730DC6C" w:rsidR="00331CA3" w:rsidRPr="003A326A" w:rsidRDefault="00331CA3" w:rsidP="00331CA3">
      <w:pPr>
        <w:spacing w:after="0"/>
        <w:ind w:left="284"/>
        <w:rPr>
          <w:rFonts w:ascii="Arial" w:hAnsi="Arial" w:cs="Arial"/>
          <w:color w:val="595959"/>
        </w:rPr>
      </w:pPr>
    </w:p>
    <w:sectPr w:rsidR="00331CA3" w:rsidRPr="003A326A" w:rsidSect="00C5484C">
      <w:headerReference w:type="default" r:id="rId8"/>
      <w:footerReference w:type="default" r:id="rId9"/>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16863" w14:textId="77777777" w:rsidR="00A36D73" w:rsidRDefault="00A36D73" w:rsidP="00D83F96">
      <w:pPr>
        <w:spacing w:after="0" w:line="240" w:lineRule="auto"/>
      </w:pPr>
      <w:r>
        <w:separator/>
      </w:r>
    </w:p>
  </w:endnote>
  <w:endnote w:type="continuationSeparator" w:id="0">
    <w:p w14:paraId="1D67DE1E" w14:textId="77777777" w:rsidR="00A36D73" w:rsidRDefault="00A36D73"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29D0667A">
          <wp:simplePos x="0" y="0"/>
          <wp:positionH relativeFrom="column">
            <wp:posOffset>4288790</wp:posOffset>
          </wp:positionH>
          <wp:positionV relativeFrom="paragraph">
            <wp:posOffset>-2282190</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36CCAF46" w14:textId="3C98B09B" w:rsidR="008B42B3" w:rsidRDefault="008B42B3" w:rsidP="005B4FBE">
    <w:pPr>
      <w:pStyle w:val="Fuzeile"/>
      <w:jc w:val="center"/>
      <w:rPr>
        <w:rFonts w:ascii="Arial" w:hAnsi="Arial" w:cs="Arial"/>
        <w:b/>
        <w:noProof/>
        <w:color w:val="FF0000"/>
      </w:rPr>
    </w:pPr>
  </w:p>
  <w:p w14:paraId="4E83FD41" w14:textId="77777777" w:rsidR="00C5484C" w:rsidRDefault="00C5484C" w:rsidP="00497688">
    <w:pPr>
      <w:pStyle w:val="Fuzeile"/>
      <w:tabs>
        <w:tab w:val="clear" w:pos="4536"/>
        <w:tab w:val="left" w:pos="6237"/>
      </w:tabs>
      <w:ind w:left="-567"/>
      <w:rPr>
        <w:rFonts w:ascii="Arial" w:hAnsi="Arial" w:cs="Arial"/>
        <w:bCs/>
        <w:i/>
        <w:iCs/>
        <w:noProof/>
        <w:color w:val="000000" w:themeColor="text1"/>
        <w:sz w:val="16"/>
        <w:szCs w:val="16"/>
        <w:u w:val="single"/>
      </w:rPr>
    </w:pPr>
  </w:p>
  <w:p w14:paraId="656CD6C9" w14:textId="2B1B39C5" w:rsidR="005B4FBE" w:rsidRPr="005B4FBE" w:rsidRDefault="00CF3ECB" w:rsidP="00497688">
    <w:pPr>
      <w:pStyle w:val="Fuzeile"/>
      <w:tabs>
        <w:tab w:val="clear" w:pos="4536"/>
        <w:tab w:val="left" w:pos="6237"/>
      </w:tabs>
      <w:ind w:left="-567"/>
      <w:rPr>
        <w:rFonts w:ascii="Arial" w:hAnsi="Arial" w:cs="Arial"/>
        <w:b/>
        <w:color w:val="FF0000"/>
      </w:rPr>
    </w:pPr>
    <w:r w:rsidRPr="00951973">
      <w:rPr>
        <w:rFonts w:ascii="Arial" w:hAnsi="Arial" w:cs="Arial"/>
        <w:bCs/>
        <w:i/>
        <w:iCs/>
        <w:noProof/>
        <w:color w:val="000000" w:themeColor="text1"/>
        <w:sz w:val="16"/>
        <w:szCs w:val="16"/>
        <w:u w:val="single"/>
      </w:rPr>
      <w:t xml:space="preserve">Stand der Informationen: </w:t>
    </w:r>
    <w:r w:rsidR="00B17630">
      <w:rPr>
        <w:rFonts w:ascii="Arial" w:hAnsi="Arial" w:cs="Arial"/>
        <w:bCs/>
        <w:i/>
        <w:iCs/>
        <w:noProof/>
        <w:color w:val="000000" w:themeColor="text1"/>
        <w:sz w:val="16"/>
        <w:szCs w:val="16"/>
        <w:u w:val="single"/>
      </w:rPr>
      <w:t xml:space="preserve">Mai </w:t>
    </w:r>
    <w:r w:rsidR="00497688">
      <w:rPr>
        <w:rFonts w:ascii="Arial" w:hAnsi="Arial" w:cs="Arial"/>
        <w:bCs/>
        <w:i/>
        <w:iCs/>
        <w:noProof/>
        <w:color w:val="000000" w:themeColor="text1"/>
        <w:sz w:val="16"/>
        <w:szCs w:val="16"/>
        <w:u w:val="single"/>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3F2CD" w14:textId="77777777" w:rsidR="00A36D73" w:rsidRDefault="00A36D73" w:rsidP="00D83F96">
      <w:pPr>
        <w:spacing w:after="0" w:line="240" w:lineRule="auto"/>
      </w:pPr>
      <w:r>
        <w:separator/>
      </w:r>
    </w:p>
  </w:footnote>
  <w:footnote w:type="continuationSeparator" w:id="0">
    <w:p w14:paraId="73DA2FAF" w14:textId="77777777" w:rsidR="00A36D73" w:rsidRDefault="00A36D73"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1F174FF4">
          <wp:simplePos x="0" y="0"/>
          <wp:positionH relativeFrom="column">
            <wp:posOffset>-890270</wp:posOffset>
          </wp:positionH>
          <wp:positionV relativeFrom="margin">
            <wp:posOffset>-1463040</wp:posOffset>
          </wp:positionV>
          <wp:extent cx="7553381" cy="2692414"/>
          <wp:effectExtent l="0" t="0" r="9525" b="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
                    <a:extLst>
                      <a:ext uri="{28A0092B-C50C-407E-A947-70E740481C1C}">
                        <a14:useLocalDpi xmlns:a14="http://schemas.microsoft.com/office/drawing/2010/main" val="0"/>
                      </a:ext>
                    </a:extLst>
                  </a:blip>
                  <a:stretch>
                    <a:fillRect/>
                  </a:stretch>
                </pic:blipFill>
                <pic:spPr>
                  <a:xfrm>
                    <a:off x="0" y="0"/>
                    <a:ext cx="7553381" cy="2692414"/>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585750"/>
    <w:multiLevelType w:val="hybridMultilevel"/>
    <w:tmpl w:val="A92ED1E0"/>
    <w:lvl w:ilvl="0" w:tplc="CC9295E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2C18EE"/>
    <w:multiLevelType w:val="hybridMultilevel"/>
    <w:tmpl w:val="4D3A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7D0337"/>
    <w:multiLevelType w:val="hybridMultilevel"/>
    <w:tmpl w:val="FDD8E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C70F8A"/>
    <w:multiLevelType w:val="hybridMultilevel"/>
    <w:tmpl w:val="3786A0EE"/>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89A59BD"/>
    <w:multiLevelType w:val="hybridMultilevel"/>
    <w:tmpl w:val="FE745956"/>
    <w:lvl w:ilvl="0" w:tplc="106C69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83216C"/>
    <w:multiLevelType w:val="hybridMultilevel"/>
    <w:tmpl w:val="E7CAA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76FD1E66"/>
    <w:multiLevelType w:val="hybridMultilevel"/>
    <w:tmpl w:val="D996FD16"/>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323A2A"/>
    <w:multiLevelType w:val="hybridMultilevel"/>
    <w:tmpl w:val="226C1160"/>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BE41AA6"/>
    <w:multiLevelType w:val="hybridMultilevel"/>
    <w:tmpl w:val="067E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74767400">
    <w:abstractNumId w:val="0"/>
  </w:num>
  <w:num w:numId="2" w16cid:durableId="1079520802">
    <w:abstractNumId w:val="8"/>
  </w:num>
  <w:num w:numId="3" w16cid:durableId="539632284">
    <w:abstractNumId w:val="18"/>
  </w:num>
  <w:num w:numId="4" w16cid:durableId="333456958">
    <w:abstractNumId w:val="3"/>
  </w:num>
  <w:num w:numId="5" w16cid:durableId="105390701">
    <w:abstractNumId w:val="2"/>
  </w:num>
  <w:num w:numId="6" w16cid:durableId="410660105">
    <w:abstractNumId w:val="35"/>
  </w:num>
  <w:num w:numId="7" w16cid:durableId="231080988">
    <w:abstractNumId w:val="28"/>
  </w:num>
  <w:num w:numId="8" w16cid:durableId="1469856165">
    <w:abstractNumId w:val="21"/>
  </w:num>
  <w:num w:numId="9" w16cid:durableId="1454590152">
    <w:abstractNumId w:val="15"/>
  </w:num>
  <w:num w:numId="10" w16cid:durableId="305817536">
    <w:abstractNumId w:val="13"/>
  </w:num>
  <w:num w:numId="11" w16cid:durableId="1701272363">
    <w:abstractNumId w:val="31"/>
  </w:num>
  <w:num w:numId="12" w16cid:durableId="115488946">
    <w:abstractNumId w:val="10"/>
  </w:num>
  <w:num w:numId="13" w16cid:durableId="985353286">
    <w:abstractNumId w:val="30"/>
  </w:num>
  <w:num w:numId="14" w16cid:durableId="1763334125">
    <w:abstractNumId w:val="17"/>
  </w:num>
  <w:num w:numId="15" w16cid:durableId="230233858">
    <w:abstractNumId w:val="24"/>
  </w:num>
  <w:num w:numId="16" w16cid:durableId="895315719">
    <w:abstractNumId w:val="9"/>
  </w:num>
  <w:num w:numId="17" w16cid:durableId="610815978">
    <w:abstractNumId w:val="33"/>
  </w:num>
  <w:num w:numId="18" w16cid:durableId="492066629">
    <w:abstractNumId w:val="7"/>
  </w:num>
  <w:num w:numId="19" w16cid:durableId="1476530351">
    <w:abstractNumId w:val="27"/>
  </w:num>
  <w:num w:numId="20" w16cid:durableId="2037539972">
    <w:abstractNumId w:val="4"/>
  </w:num>
  <w:num w:numId="21" w16cid:durableId="986588458">
    <w:abstractNumId w:val="23"/>
  </w:num>
  <w:num w:numId="22" w16cid:durableId="916792365">
    <w:abstractNumId w:val="11"/>
  </w:num>
  <w:num w:numId="23" w16cid:durableId="277031237">
    <w:abstractNumId w:val="14"/>
  </w:num>
  <w:num w:numId="24" w16cid:durableId="1327318854">
    <w:abstractNumId w:val="5"/>
  </w:num>
  <w:num w:numId="25" w16cid:durableId="1951737218">
    <w:abstractNumId w:val="1"/>
  </w:num>
  <w:num w:numId="26" w16cid:durableId="980501171">
    <w:abstractNumId w:val="26"/>
  </w:num>
  <w:num w:numId="27" w16cid:durableId="2092464008">
    <w:abstractNumId w:val="6"/>
  </w:num>
  <w:num w:numId="28" w16cid:durableId="1517190602">
    <w:abstractNumId w:val="22"/>
  </w:num>
  <w:num w:numId="29" w16cid:durableId="515267608">
    <w:abstractNumId w:val="16"/>
  </w:num>
  <w:num w:numId="30" w16cid:durableId="2061443493">
    <w:abstractNumId w:val="20"/>
  </w:num>
  <w:num w:numId="31" w16cid:durableId="1678073338">
    <w:abstractNumId w:val="12"/>
  </w:num>
  <w:num w:numId="32" w16cid:durableId="615597940">
    <w:abstractNumId w:val="32"/>
  </w:num>
  <w:num w:numId="33" w16cid:durableId="56168291">
    <w:abstractNumId w:val="29"/>
  </w:num>
  <w:num w:numId="34" w16cid:durableId="1156457448">
    <w:abstractNumId w:val="19"/>
  </w:num>
  <w:num w:numId="35" w16cid:durableId="1489129093">
    <w:abstractNumId w:val="34"/>
  </w:num>
  <w:num w:numId="36" w16cid:durableId="16618817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1255"/>
    <w:rsid w:val="0001546F"/>
    <w:rsid w:val="000736C0"/>
    <w:rsid w:val="000739C1"/>
    <w:rsid w:val="000B0433"/>
    <w:rsid w:val="000D7081"/>
    <w:rsid w:val="000E695B"/>
    <w:rsid w:val="001310A1"/>
    <w:rsid w:val="001355FC"/>
    <w:rsid w:val="00150643"/>
    <w:rsid w:val="00151DEE"/>
    <w:rsid w:val="001671BF"/>
    <w:rsid w:val="001953F5"/>
    <w:rsid w:val="001A4DC0"/>
    <w:rsid w:val="001A5D40"/>
    <w:rsid w:val="001D32A8"/>
    <w:rsid w:val="001E13DD"/>
    <w:rsid w:val="001E760E"/>
    <w:rsid w:val="001F4BFE"/>
    <w:rsid w:val="0020794D"/>
    <w:rsid w:val="00230EF6"/>
    <w:rsid w:val="00240B03"/>
    <w:rsid w:val="00246129"/>
    <w:rsid w:val="00290535"/>
    <w:rsid w:val="002B77C3"/>
    <w:rsid w:val="002C24B9"/>
    <w:rsid w:val="00302DCA"/>
    <w:rsid w:val="00331CA3"/>
    <w:rsid w:val="00356A83"/>
    <w:rsid w:val="00391FE9"/>
    <w:rsid w:val="003962C2"/>
    <w:rsid w:val="003A326A"/>
    <w:rsid w:val="003B5547"/>
    <w:rsid w:val="003C0793"/>
    <w:rsid w:val="003C3398"/>
    <w:rsid w:val="003D4E96"/>
    <w:rsid w:val="003E0BDA"/>
    <w:rsid w:val="003F5905"/>
    <w:rsid w:val="003F702F"/>
    <w:rsid w:val="0041151E"/>
    <w:rsid w:val="004218EA"/>
    <w:rsid w:val="00432049"/>
    <w:rsid w:val="00487E1E"/>
    <w:rsid w:val="004937FE"/>
    <w:rsid w:val="00497688"/>
    <w:rsid w:val="004B5E53"/>
    <w:rsid w:val="004C0B92"/>
    <w:rsid w:val="004D0C79"/>
    <w:rsid w:val="004E1A1A"/>
    <w:rsid w:val="004F33AD"/>
    <w:rsid w:val="004F41C5"/>
    <w:rsid w:val="00525499"/>
    <w:rsid w:val="0053398B"/>
    <w:rsid w:val="005368BD"/>
    <w:rsid w:val="0054246A"/>
    <w:rsid w:val="00551B89"/>
    <w:rsid w:val="00563BDC"/>
    <w:rsid w:val="0057226F"/>
    <w:rsid w:val="0058042A"/>
    <w:rsid w:val="00592868"/>
    <w:rsid w:val="00593352"/>
    <w:rsid w:val="005B3025"/>
    <w:rsid w:val="005B4FBE"/>
    <w:rsid w:val="005B7B44"/>
    <w:rsid w:val="005C39BD"/>
    <w:rsid w:val="005E177D"/>
    <w:rsid w:val="005F4C95"/>
    <w:rsid w:val="00603DF3"/>
    <w:rsid w:val="0061345C"/>
    <w:rsid w:val="00613A17"/>
    <w:rsid w:val="0062531F"/>
    <w:rsid w:val="0062754D"/>
    <w:rsid w:val="00680E8D"/>
    <w:rsid w:val="00681F70"/>
    <w:rsid w:val="006971F0"/>
    <w:rsid w:val="006A710A"/>
    <w:rsid w:val="006B4980"/>
    <w:rsid w:val="006B6DB0"/>
    <w:rsid w:val="006D0378"/>
    <w:rsid w:val="006E7CB7"/>
    <w:rsid w:val="006F19A4"/>
    <w:rsid w:val="00706ED7"/>
    <w:rsid w:val="007231F8"/>
    <w:rsid w:val="00775BAF"/>
    <w:rsid w:val="00794419"/>
    <w:rsid w:val="0079690A"/>
    <w:rsid w:val="007C2DEC"/>
    <w:rsid w:val="007C3791"/>
    <w:rsid w:val="007D07E1"/>
    <w:rsid w:val="007F1A71"/>
    <w:rsid w:val="008355F8"/>
    <w:rsid w:val="008545FD"/>
    <w:rsid w:val="00863F7C"/>
    <w:rsid w:val="00865337"/>
    <w:rsid w:val="00870FDD"/>
    <w:rsid w:val="0088093D"/>
    <w:rsid w:val="008B42B3"/>
    <w:rsid w:val="008B6699"/>
    <w:rsid w:val="008B7CCA"/>
    <w:rsid w:val="008C0FB7"/>
    <w:rsid w:val="008C4555"/>
    <w:rsid w:val="008D7C28"/>
    <w:rsid w:val="008E1233"/>
    <w:rsid w:val="008E3459"/>
    <w:rsid w:val="00905849"/>
    <w:rsid w:val="009161A0"/>
    <w:rsid w:val="00955B25"/>
    <w:rsid w:val="00967E96"/>
    <w:rsid w:val="00981D81"/>
    <w:rsid w:val="009920F2"/>
    <w:rsid w:val="00994855"/>
    <w:rsid w:val="009B3708"/>
    <w:rsid w:val="009C5363"/>
    <w:rsid w:val="009D1D0E"/>
    <w:rsid w:val="009F5AA8"/>
    <w:rsid w:val="00A30DEA"/>
    <w:rsid w:val="00A36D73"/>
    <w:rsid w:val="00A4150A"/>
    <w:rsid w:val="00A62D8E"/>
    <w:rsid w:val="00A653BB"/>
    <w:rsid w:val="00A845FF"/>
    <w:rsid w:val="00A95FB3"/>
    <w:rsid w:val="00AA338D"/>
    <w:rsid w:val="00AC2BCC"/>
    <w:rsid w:val="00AD12CB"/>
    <w:rsid w:val="00B00D8A"/>
    <w:rsid w:val="00B04530"/>
    <w:rsid w:val="00B1642B"/>
    <w:rsid w:val="00B17630"/>
    <w:rsid w:val="00B255A5"/>
    <w:rsid w:val="00B35180"/>
    <w:rsid w:val="00B45F27"/>
    <w:rsid w:val="00B60BBE"/>
    <w:rsid w:val="00B73BF6"/>
    <w:rsid w:val="00B74F13"/>
    <w:rsid w:val="00B9341F"/>
    <w:rsid w:val="00B9406B"/>
    <w:rsid w:val="00B95F1E"/>
    <w:rsid w:val="00BB529A"/>
    <w:rsid w:val="00BD2A8E"/>
    <w:rsid w:val="00BF70F7"/>
    <w:rsid w:val="00C03385"/>
    <w:rsid w:val="00C1268B"/>
    <w:rsid w:val="00C207A0"/>
    <w:rsid w:val="00C31480"/>
    <w:rsid w:val="00C33B9C"/>
    <w:rsid w:val="00C37B08"/>
    <w:rsid w:val="00C41477"/>
    <w:rsid w:val="00C52620"/>
    <w:rsid w:val="00C5484C"/>
    <w:rsid w:val="00C63328"/>
    <w:rsid w:val="00C64BD4"/>
    <w:rsid w:val="00C95A8B"/>
    <w:rsid w:val="00CA1130"/>
    <w:rsid w:val="00CA727D"/>
    <w:rsid w:val="00CC69FF"/>
    <w:rsid w:val="00CD4231"/>
    <w:rsid w:val="00CE2DF9"/>
    <w:rsid w:val="00CF2E98"/>
    <w:rsid w:val="00CF3ECB"/>
    <w:rsid w:val="00CF448F"/>
    <w:rsid w:val="00D005AC"/>
    <w:rsid w:val="00D22709"/>
    <w:rsid w:val="00D74444"/>
    <w:rsid w:val="00D83F96"/>
    <w:rsid w:val="00D87971"/>
    <w:rsid w:val="00D91D45"/>
    <w:rsid w:val="00DA6191"/>
    <w:rsid w:val="00DC7205"/>
    <w:rsid w:val="00E27DF6"/>
    <w:rsid w:val="00E50845"/>
    <w:rsid w:val="00E50E2D"/>
    <w:rsid w:val="00E56E59"/>
    <w:rsid w:val="00E643A8"/>
    <w:rsid w:val="00E8017D"/>
    <w:rsid w:val="00E85D98"/>
    <w:rsid w:val="00EC0D71"/>
    <w:rsid w:val="00EC580B"/>
    <w:rsid w:val="00EF66E7"/>
    <w:rsid w:val="00EF68A2"/>
    <w:rsid w:val="00F16CB0"/>
    <w:rsid w:val="00F17C78"/>
    <w:rsid w:val="00F75859"/>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4</cp:revision>
  <cp:lastPrinted>2023-04-27T12:24:00Z</cp:lastPrinted>
  <dcterms:created xsi:type="dcterms:W3CDTF">2023-04-25T13:09:00Z</dcterms:created>
  <dcterms:modified xsi:type="dcterms:W3CDTF">2024-11-18T11:57:00Z</dcterms:modified>
</cp:coreProperties>
</file>