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93D" w:rsidRPr="007C2DEC" w:rsidRDefault="0088093D" w:rsidP="00D83F96">
      <w:pPr>
        <w:rPr>
          <w:rFonts w:ascii="Arial" w:hAnsi="Arial" w:cs="Arial"/>
        </w:rPr>
      </w:pPr>
    </w:p>
    <w:p w:rsidR="005B4FBE" w:rsidRPr="007C2DEC" w:rsidRDefault="005B4FBE" w:rsidP="00D83F96">
      <w:pPr>
        <w:rPr>
          <w:rFonts w:ascii="Arial" w:hAnsi="Arial" w:cs="Arial"/>
        </w:rPr>
      </w:pPr>
    </w:p>
    <w:p w:rsidR="005B4FBE" w:rsidRPr="007C2DEC" w:rsidRDefault="005B4FBE" w:rsidP="00D83F96">
      <w:pPr>
        <w:rPr>
          <w:rFonts w:ascii="Arial" w:hAnsi="Arial" w:cs="Arial"/>
        </w:rPr>
      </w:pPr>
    </w:p>
    <w:p w:rsidR="00A62D8E" w:rsidRPr="003A326A" w:rsidRDefault="00A62D8E" w:rsidP="008B7CCA">
      <w:pPr>
        <w:pStyle w:val="Titel"/>
        <w:tabs>
          <w:tab w:val="center" w:pos="4536"/>
        </w:tabs>
        <w:rPr>
          <w:rFonts w:ascii="Arial" w:hAnsi="Arial" w:cs="Arial"/>
          <w:b/>
          <w:color w:val="595959"/>
          <w:sz w:val="36"/>
          <w:szCs w:val="36"/>
        </w:rPr>
      </w:pPr>
    </w:p>
    <w:p w:rsidR="00A62D8E" w:rsidRPr="003A326A" w:rsidRDefault="00A62D8E" w:rsidP="008B7CCA">
      <w:pPr>
        <w:pStyle w:val="Titel"/>
        <w:tabs>
          <w:tab w:val="center" w:pos="4536"/>
        </w:tabs>
        <w:rPr>
          <w:rFonts w:ascii="Arial" w:hAnsi="Arial" w:cs="Arial"/>
          <w:b/>
          <w:color w:val="595959"/>
          <w:sz w:val="36"/>
          <w:szCs w:val="36"/>
        </w:rPr>
      </w:pPr>
    </w:p>
    <w:bookmarkStart w:id="0" w:name="_GoBack"/>
    <w:bookmarkEnd w:id="0"/>
    <w:p w:rsidR="00331CA3" w:rsidRPr="003A326A" w:rsidRDefault="008B42B3" w:rsidP="00331CA3">
      <w:pPr>
        <w:spacing w:after="0"/>
        <w:ind w:left="284"/>
        <w:rPr>
          <w:rFonts w:ascii="Arial" w:hAnsi="Arial" w:cs="Arial"/>
          <w:color w:val="59595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3043555</wp:posOffset>
                </wp:positionH>
                <wp:positionV relativeFrom="paragraph">
                  <wp:posOffset>254635</wp:posOffset>
                </wp:positionV>
                <wp:extent cx="3203575" cy="762000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3575" cy="76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39.65pt;margin-top:20.05pt;width:252.25pt;height:600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" filled="f" stroked="f">
                <v:textbox>
                  <w:txbxContent/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254635</wp:posOffset>
                </wp:positionV>
                <wp:extent cx="3203575" cy="7686675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3575" cy="768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p w:rsidR="00290535" w:rsidRPr="001A4DC0" w:rsidRDefault="00290535" w:rsidP="001A4DC0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290535"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Mobbing macht krank und ist strafbar. Doch scheuen sich Betroffene oftmals, ihr Leiden öffentlich zu machen und Hilfe zu suchen. </w:t>
                            </w:r>
                          </w:p>
                          <w:p w:rsidR="00290535" w:rsidRPr="008B42B3" w:rsidRDefault="00290535" w:rsidP="001A4DC0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  <w:color w:val="E84525"/>
                                <w:sz w:val="26"/>
                                <w:szCs w:val="26"/>
                              </w:rPr>
                            </w:pPr>
                            <w:r w:rsidRPr="008B42B3">
                              <w:rPr>
                                <w:b/>
                                <w:color w:val="E84525"/>
                                <w:sz w:val="26"/>
                                <w:szCs w:val="26"/>
                              </w:rPr>
                              <w:t>Was ist Mobbing?</w:t>
                            </w:r>
                          </w:p>
                          <w:p w:rsidR="00290535" w:rsidRDefault="00290535" w:rsidP="001A4DC0">
                            <w:pPr>
                              <w:spacing w:after="120" w:line="240" w:lineRule="auto"/>
                              <w:jc w:val="both"/>
                              <w:rPr>
                                <w:color w:val="000000"/>
                              </w:rPr>
                            </w:pPr>
                            <w:r w:rsidRPr="00290535">
                              <w:rPr>
                                <w:color w:val="000000"/>
                              </w:rPr>
                              <w:t>Mobbing ist das systematische Anfeinden, Schikanieren oder Diskriminieren von Arbeitnehmern untereinander oder durch Vorgesetzte.</w:t>
                            </w:r>
                          </w:p>
                          <w:p w:rsidR="00863F7C" w:rsidRPr="00C63328" w:rsidRDefault="00290535" w:rsidP="001A4DC0">
                            <w:pPr>
                              <w:spacing w:after="120" w:line="240" w:lineRule="auto"/>
                              <w:jc w:val="both"/>
                              <w:rPr>
                                <w:rStyle w:val="Hervorhebung"/>
                                <w:sz w:val="20"/>
                              </w:rPr>
                            </w:pPr>
                            <w:r w:rsidRPr="00C63328">
                              <w:rPr>
                                <w:rStyle w:val="Hervorhebung"/>
                                <w:sz w:val="20"/>
                              </w:rPr>
                              <w:t>(Thüringer Landesarbeitsgericht vom 15. Februar 2001 - 5 Sa 102/2000)</w:t>
                            </w:r>
                          </w:p>
                          <w:p w:rsidR="00290535" w:rsidRPr="001A4DC0" w:rsidRDefault="00863F7C" w:rsidP="001A4DC0">
                            <w:pPr>
                              <w:spacing w:after="120" w:line="240" w:lineRule="auto"/>
                              <w:jc w:val="both"/>
                              <w:rPr>
                                <w:color w:val="000000"/>
                              </w:rPr>
                            </w:pPr>
                            <w:r w:rsidRPr="00863F7C">
                              <w:rPr>
                                <w:color w:val="000000"/>
                              </w:rPr>
                              <w:t>Dies geschie</w:t>
                            </w:r>
                            <w:r>
                              <w:rPr>
                                <w:color w:val="000000"/>
                              </w:rPr>
                              <w:t>h</w:t>
                            </w:r>
                            <w:r w:rsidRPr="00863F7C">
                              <w:rPr>
                                <w:color w:val="000000"/>
                              </w:rPr>
                              <w:t>t meist über einen längeren Zeitraum. Dabei kann Mobbing von einzelnen Personen</w:t>
                            </w:r>
                            <w:r w:rsidR="00C31480">
                              <w:rPr>
                                <w:color w:val="000000"/>
                              </w:rPr>
                              <w:t xml:space="preserve">, </w:t>
                            </w:r>
                            <w:r w:rsidRPr="00863F7C">
                              <w:rPr>
                                <w:color w:val="000000"/>
                              </w:rPr>
                              <w:t xml:space="preserve">von einer Gruppe </w:t>
                            </w:r>
                            <w:r w:rsidR="00681F70">
                              <w:rPr>
                                <w:color w:val="000000"/>
                              </w:rPr>
                              <w:t>oder auch von</w:t>
                            </w:r>
                            <w:r w:rsidRPr="00863F7C">
                              <w:rPr>
                                <w:color w:val="000000"/>
                              </w:rPr>
                              <w:t xml:space="preserve"> Vorgesetzten ausgehen.</w:t>
                            </w:r>
                          </w:p>
                          <w:p w:rsidR="00290535" w:rsidRPr="008B42B3" w:rsidRDefault="00290535" w:rsidP="001A4DC0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  <w:color w:val="E84525"/>
                                <w:sz w:val="26"/>
                                <w:szCs w:val="26"/>
                              </w:rPr>
                            </w:pPr>
                            <w:r w:rsidRPr="008B42B3">
                              <w:rPr>
                                <w:b/>
                                <w:color w:val="E84525"/>
                                <w:sz w:val="26"/>
                                <w:szCs w:val="26"/>
                              </w:rPr>
                              <w:t>Woran erkenne ich Mobbing?</w:t>
                            </w:r>
                          </w:p>
                          <w:p w:rsidR="001953F5" w:rsidRDefault="001953F5" w:rsidP="001A4DC0">
                            <w:pPr>
                              <w:spacing w:after="120" w:line="240" w:lineRule="auto"/>
                              <w:jc w:val="both"/>
                            </w:pPr>
                            <w:r>
                              <w:t>Mobbing ist durch die Vielzahl einzelner Mobbinghandlungen charakterisiert, die für sich betrachtet nicht immer als Mobbing gesehen werden können, wohl aber durch ihre Verbundenheit.</w:t>
                            </w:r>
                          </w:p>
                          <w:p w:rsidR="001953F5" w:rsidRDefault="001953F5" w:rsidP="001A4DC0">
                            <w:pPr>
                              <w:spacing w:after="120" w:line="240" w:lineRule="auto"/>
                              <w:jc w:val="both"/>
                            </w:pPr>
                            <w:r>
                              <w:t>Bei Mobbingfällen befindet sich eine Person</w:t>
                            </w:r>
                            <w:r w:rsidR="00681F70">
                              <w:t xml:space="preserve"> über einen längeren Zeitraum </w:t>
                            </w:r>
                            <w:r>
                              <w:t xml:space="preserve">immer wieder im Fokus </w:t>
                            </w:r>
                            <w:r w:rsidR="00681F70">
                              <w:t xml:space="preserve">und wird </w:t>
                            </w:r>
                            <w:r>
                              <w:t>ohne aktuellen A</w:t>
                            </w:r>
                            <w:r w:rsidR="00C64BD4">
                              <w:t xml:space="preserve">nlass </w:t>
                            </w:r>
                            <w:r w:rsidR="00681F70">
                              <w:t>ständig</w:t>
                            </w:r>
                            <w:r w:rsidR="00C64BD4">
                              <w:t xml:space="preserve"> angegriffen. </w:t>
                            </w:r>
                            <w:r>
                              <w:t>Mobbinghandlungen sind oftmals persönlich verletzend, einschüchternd, ängstigend und entmutigend.</w:t>
                            </w:r>
                          </w:p>
                          <w:p w:rsidR="00290535" w:rsidRPr="008B42B3" w:rsidRDefault="00290535" w:rsidP="001A4DC0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  <w:color w:val="E84525"/>
                                <w:sz w:val="26"/>
                                <w:szCs w:val="26"/>
                              </w:rPr>
                            </w:pPr>
                            <w:r w:rsidRPr="008B42B3">
                              <w:rPr>
                                <w:b/>
                                <w:color w:val="E84525"/>
                                <w:sz w:val="26"/>
                                <w:szCs w:val="26"/>
                              </w:rPr>
                              <w:t>Ziele einer Mobbinghandlung</w:t>
                            </w:r>
                          </w:p>
                          <w:p w:rsidR="00C64BD4" w:rsidRPr="001A4DC0" w:rsidRDefault="00290535" w:rsidP="001A4DC0">
                            <w:pPr>
                              <w:spacing w:after="120" w:line="240" w:lineRule="auto"/>
                              <w:jc w:val="both"/>
                            </w:pPr>
                            <w:r>
                              <w:t>Die Ziele von Mobbinghandlungen sind zum Beispiel: Diskriminierung, Schikane, Erniedrigung, Verletzung, Kränkung</w:t>
                            </w:r>
                            <w:r w:rsidR="00A30DEA">
                              <w:t>, Ausgrenzung</w:t>
                            </w:r>
                            <w:r>
                              <w:t xml:space="preserve"> - bis hin zum Verlust des Arbeitsplatzes. </w:t>
                            </w:r>
                          </w:p>
                          <w:p w:rsidR="00290535" w:rsidRPr="008B42B3" w:rsidRDefault="00290535" w:rsidP="001A4DC0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  <w:color w:val="E84525"/>
                                <w:sz w:val="26"/>
                                <w:szCs w:val="26"/>
                              </w:rPr>
                            </w:pPr>
                            <w:r w:rsidRPr="008B42B3">
                              <w:rPr>
                                <w:b/>
                                <w:color w:val="E84525"/>
                                <w:sz w:val="26"/>
                                <w:szCs w:val="26"/>
                              </w:rPr>
                              <w:t>Was kann ich als „Betroffene/r“ tun?</w:t>
                            </w:r>
                          </w:p>
                          <w:p w:rsidR="001953F5" w:rsidRDefault="001953F5" w:rsidP="001A4DC0">
                            <w:pPr>
                              <w:pStyle w:val="KeinLeerraum"/>
                              <w:numPr>
                                <w:ilvl w:val="0"/>
                                <w:numId w:val="10"/>
                              </w:numPr>
                              <w:spacing w:after="120"/>
                              <w:ind w:left="426" w:hanging="426"/>
                              <w:jc w:val="both"/>
                            </w:pPr>
                            <w:r>
                              <w:t xml:space="preserve">Dokumentation der Mobbinghandlungen (Mobbingtagebuch). Beschreiben Sie </w:t>
                            </w:r>
                            <w:r w:rsidR="00794419">
                              <w:t>detailliert</w:t>
                            </w:r>
                            <w:r>
                              <w:t xml:space="preserve"> die Vorfälle. Das </w:t>
                            </w:r>
                            <w:r w:rsidR="00A30DEA">
                              <w:t>ist</w:t>
                            </w:r>
                            <w:r>
                              <w:t xml:space="preserve"> bei gerichtlichen </w:t>
                            </w:r>
                            <w:r w:rsidR="00794419">
                              <w:t>Auseinandersetzungen</w:t>
                            </w:r>
                            <w:r>
                              <w:t xml:space="preserve"> hilfreich.</w:t>
                            </w:r>
                          </w:p>
                          <w:p w:rsidR="001953F5" w:rsidRDefault="001953F5" w:rsidP="001A4DC0">
                            <w:pPr>
                              <w:pStyle w:val="KeinLeerraum"/>
                              <w:numPr>
                                <w:ilvl w:val="0"/>
                                <w:numId w:val="10"/>
                              </w:numPr>
                              <w:spacing w:after="120"/>
                              <w:ind w:left="426" w:hanging="426"/>
                              <w:jc w:val="both"/>
                            </w:pPr>
                            <w:r>
                              <w:t>Beschwerde bei den zuständigen Stellen des Betriebes einreichen</w:t>
                            </w:r>
                            <w:r w:rsidR="00681F70">
                              <w:t>.</w:t>
                            </w:r>
                          </w:p>
                          <w:p w:rsidR="001953F5" w:rsidRDefault="001953F5" w:rsidP="001A4DC0">
                            <w:pPr>
                              <w:pStyle w:val="KeinLeerraum"/>
                              <w:numPr>
                                <w:ilvl w:val="0"/>
                                <w:numId w:val="10"/>
                              </w:numPr>
                              <w:spacing w:after="120"/>
                              <w:ind w:left="426" w:hanging="426"/>
                              <w:jc w:val="both"/>
                            </w:pPr>
                            <w:r>
                              <w:t xml:space="preserve">Vertrauen Sie sich </w:t>
                            </w:r>
                            <w:r w:rsidR="004B5E53">
                              <w:t>I</w:t>
                            </w:r>
                            <w:r>
                              <w:t>hrem Betriebsrat an</w:t>
                            </w:r>
                            <w:r w:rsidR="00681F70">
                              <w:t>.</w:t>
                            </w:r>
                          </w:p>
                          <w:p w:rsidR="008E1233" w:rsidRPr="001A4DC0" w:rsidRDefault="001953F5" w:rsidP="001A4DC0">
                            <w:pPr>
                              <w:pStyle w:val="KeinLeerraum"/>
                              <w:spacing w:after="120"/>
                              <w:jc w:val="both"/>
                            </w:pPr>
                            <w:r w:rsidRPr="001953F5">
                              <w:t xml:space="preserve">Wichtig für Betroffene: Verharmlosen Sie die Angriffe nicht! Immer wiederkehrende Mobbinghandlungen machen krank, sowohl körperlich als auch </w:t>
                            </w:r>
                            <w:r w:rsidR="00A30DEA">
                              <w:t>psychisch</w:t>
                            </w:r>
                            <w:r w:rsidR="001A4DC0">
                              <w:t>. Daher warten Sie nicht ab</w:t>
                            </w:r>
                            <w:r w:rsidR="00681F70">
                              <w:t>,</w:t>
                            </w:r>
                            <w:r w:rsidRPr="001953F5">
                              <w:t xml:space="preserve"> bis der Mobber von selbst aufhört - dass wird er nicht tun.</w:t>
                            </w:r>
                          </w:p>
                          <w:p w:rsidR="00C64BD4" w:rsidRPr="008B42B3" w:rsidRDefault="001A4DC0" w:rsidP="001A4DC0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  <w:color w:val="E84525"/>
                                <w:sz w:val="26"/>
                                <w:szCs w:val="26"/>
                              </w:rPr>
                            </w:pPr>
                            <w:r w:rsidRPr="008B42B3">
                              <w:rPr>
                                <w:b/>
                                <w:color w:val="E84525"/>
                                <w:sz w:val="26"/>
                                <w:szCs w:val="26"/>
                              </w:rPr>
                              <w:t>Was sagt das Gesetz?</w:t>
                            </w:r>
                          </w:p>
                          <w:p w:rsidR="00C64BD4" w:rsidRPr="001A4DC0" w:rsidRDefault="00C64BD4" w:rsidP="001A4DC0">
                            <w:pPr>
                              <w:spacing w:after="120" w:line="24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</w:rPr>
                            </w:pPr>
                            <w:r w:rsidRPr="001A4DC0">
                              <w:rPr>
                                <w:rFonts w:asciiTheme="minorHAnsi" w:hAnsiTheme="minorHAnsi" w:cstheme="minorHAnsi"/>
                              </w:rPr>
                              <w:t>Leider gibt es kein Anti-Mobbing-Gesetz</w:t>
                            </w:r>
                            <w:r w:rsidR="00A30DEA">
                              <w:rPr>
                                <w:rFonts w:asciiTheme="minorHAnsi" w:hAnsiTheme="minorHAnsi" w:cstheme="minorHAnsi"/>
                              </w:rPr>
                              <w:t xml:space="preserve"> in Deutschland</w:t>
                            </w:r>
                            <w:r w:rsidRPr="001A4DC0">
                              <w:rPr>
                                <w:rFonts w:asciiTheme="minorHAnsi" w:hAnsiTheme="minorHAnsi" w:cstheme="minorHAnsi"/>
                              </w:rPr>
                              <w:t>. Aber Mobber riskieren mit ihrem Verhalten Ermahnungen, Abmahnungen oder sogar die Kündigung. Denn mit den Mobbinghandlungen verstoßen sie gegen arbeitsvertragliche Pflichten. Auch ist eine Versetzung möglich.</w:t>
                            </w:r>
                          </w:p>
                          <w:p w:rsidR="00C64BD4" w:rsidRPr="001A4DC0" w:rsidRDefault="00C64BD4" w:rsidP="001A4DC0">
                            <w:pPr>
                              <w:pStyle w:val="StandardWeb"/>
                              <w:spacing w:before="0" w:beforeAutospacing="0" w:after="120" w:afterAutospacing="0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A4DC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Entsteht ein gesundheitlicher Schaden beim Gemobbten oder </w:t>
                            </w:r>
                            <w:r w:rsidR="00681F7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wurden</w:t>
                            </w:r>
                            <w:r w:rsidRPr="001A4DC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materielle Güte</w:t>
                            </w:r>
                            <w:r w:rsidR="00C6332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r beschädigt, so kann es </w:t>
                            </w:r>
                            <w:r w:rsidRPr="001A4DC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zu einer strafrechtlichen Verfolgung kommen. Dabei </w:t>
                            </w:r>
                            <w:r w:rsidR="001A4DC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sind</w:t>
                            </w:r>
                            <w:r w:rsidRPr="001A4DC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Zahlungen von Schmerzensgeld </w:t>
                            </w:r>
                            <w:r w:rsidR="001A4DC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oder</w:t>
                            </w:r>
                            <w:r w:rsidRPr="001A4DC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A4DC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auch </w:t>
                            </w:r>
                            <w:r w:rsidRPr="001A4DC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Freiheitsstrafen</w:t>
                            </w:r>
                            <w:r w:rsidR="001A4DC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möglich</w:t>
                            </w:r>
                            <w:r w:rsidRPr="001A4DC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C64BD4" w:rsidRDefault="00C64BD4" w:rsidP="001A4DC0">
                            <w:pPr>
                              <w:pStyle w:val="StandardWeb"/>
                              <w:spacing w:before="0" w:beforeAutospacing="0" w:after="120" w:afterAutospacing="0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A4DC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Mobbing aufgrund der Rasse, ethnischen Herkunft, Religion, des Geschlechts, Alters etc. ist eine </w:t>
                            </w:r>
                            <w:r w:rsidR="00A30DE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Diskriminierung</w:t>
                            </w:r>
                            <w:r w:rsidRPr="001A4DC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im Sinne des § 3 des Allgemeinen Gleichbehandlungsgesetzes.</w:t>
                            </w:r>
                          </w:p>
                          <w:p w:rsidR="001A4DC0" w:rsidRPr="008B42B3" w:rsidRDefault="001A4DC0" w:rsidP="001A4DC0">
                            <w:pPr>
                              <w:pStyle w:val="StandardWeb"/>
                              <w:spacing w:before="0" w:beforeAutospacing="0" w:after="12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E84525"/>
                                <w:sz w:val="26"/>
                                <w:szCs w:val="26"/>
                              </w:rPr>
                            </w:pPr>
                            <w:r w:rsidRPr="008B42B3">
                              <w:rPr>
                                <w:rFonts w:asciiTheme="minorHAnsi" w:hAnsiTheme="minorHAnsi" w:cstheme="minorHAnsi"/>
                                <w:b/>
                                <w:color w:val="E84525"/>
                                <w:sz w:val="26"/>
                                <w:szCs w:val="26"/>
                              </w:rPr>
                              <w:t>Pflichten des Arbeitgebers</w:t>
                            </w:r>
                          </w:p>
                          <w:p w:rsidR="00C64BD4" w:rsidRDefault="00C64BD4" w:rsidP="001A4DC0">
                            <w:pPr>
                              <w:pStyle w:val="StandardWeb"/>
                              <w:spacing w:before="0" w:beforeAutospacing="0" w:after="120" w:afterAutospacing="0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A4DC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Der Arbeitgeber hat nach § 241 BGB eine Fürsorgepflicht. Das heißt, er hat seine Betriebs- und/oder Arbeitsstrukturen so zu organisieren, dass seine Arbeitnehmer nicht gemobbt werden. Ferner darf er selbst kein Mobbing betreiben und hat Mobbing unter Kollegen zu unterbinden.</w:t>
                            </w:r>
                          </w:p>
                          <w:p w:rsidR="001A4DC0" w:rsidRPr="008B42B3" w:rsidRDefault="001A4DC0" w:rsidP="001A4DC0">
                            <w:pPr>
                              <w:pStyle w:val="StandardWeb"/>
                              <w:spacing w:before="0" w:beforeAutospacing="0" w:after="12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E84525"/>
                                <w:sz w:val="26"/>
                                <w:szCs w:val="26"/>
                              </w:rPr>
                            </w:pPr>
                            <w:r w:rsidRPr="008B42B3">
                              <w:rPr>
                                <w:rFonts w:asciiTheme="minorHAnsi" w:hAnsiTheme="minorHAnsi" w:cstheme="minorHAnsi"/>
                                <w:b/>
                                <w:color w:val="E84525"/>
                                <w:sz w:val="26"/>
                                <w:szCs w:val="26"/>
                              </w:rPr>
                              <w:t>Möglichkeiten des Betriebsrates</w:t>
                            </w:r>
                          </w:p>
                          <w:p w:rsidR="001A4DC0" w:rsidRDefault="00C64BD4" w:rsidP="001A4DC0">
                            <w:pPr>
                              <w:pStyle w:val="StandardWeb"/>
                              <w:spacing w:before="0" w:beforeAutospacing="0" w:after="120" w:afterAutospacing="0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A4DC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Auch der Betriebsrat hat nach § 104 BetrVG Möglichkeiten</w:t>
                            </w:r>
                            <w:r w:rsidR="00681F7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</w:t>
                            </w:r>
                            <w:r w:rsidRPr="001A4DC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Mobbingopfern zu helfen. So kann er die Versetzung oder Entlassung von Arbeitnehmern verlangen, wenn durch sie der Betriebsfrieden gestört wurde. Außerdem ist der Betriebsrat aufgrund § 75 BetrVG dazu verpflichtet, gegen Mobbing vorzugehen, selbst wenn keine Beschwerde des Betroffene</w:t>
                            </w:r>
                            <w:r w:rsidR="001A4DC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 vorliegt.</w:t>
                            </w:r>
                          </w:p>
                          <w:p w:rsidR="00C63328" w:rsidRDefault="00C63328" w:rsidP="001A4DC0">
                            <w:pPr>
                              <w:pStyle w:val="StandardWeb"/>
                              <w:spacing w:before="0" w:beforeAutospacing="0" w:after="120" w:afterAutospacing="0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C63328" w:rsidRPr="001A4DC0" w:rsidRDefault="00C63328" w:rsidP="001A4DC0">
                            <w:pPr>
                              <w:pStyle w:val="StandardWeb"/>
                              <w:spacing w:before="0" w:beforeAutospacing="0" w:after="120" w:afterAutospacing="0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290535" w:rsidRDefault="00290535" w:rsidP="001A4DC0">
                            <w:pPr>
                              <w:spacing w:after="120" w:line="240" w:lineRule="auto"/>
                              <w:rPr>
                                <w:b/>
                                <w:color w:val="D6014E"/>
                                <w:sz w:val="28"/>
                              </w:rPr>
                            </w:pPr>
                          </w:p>
                          <w:p w:rsidR="00290535" w:rsidRPr="00A94014" w:rsidRDefault="00290535" w:rsidP="001A4DC0">
                            <w:pPr>
                              <w:spacing w:after="120" w:line="24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1.35pt;margin-top:20.05pt;width:252.25pt;height:605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" filled="f" stroked="f">
                <v:textbox style="mso-next-textbox:#Textfeld 2">
                  <w:txbxContent>
                    <w:p w:rsidR="00290535" w:rsidRPr="001A4DC0" w:rsidRDefault="00290535" w:rsidP="001A4DC0">
                      <w:pPr>
                        <w:spacing w:after="120" w:line="240" w:lineRule="auto"/>
                        <w:jc w:val="both"/>
                        <w:rPr>
                          <w:b/>
                          <w:i/>
                          <w:color w:val="000000" w:themeColor="text1"/>
                        </w:rPr>
                      </w:pPr>
                      <w:r w:rsidRPr="00290535">
                        <w:rPr>
                          <w:b/>
                          <w:i/>
                          <w:color w:val="000000" w:themeColor="text1"/>
                        </w:rPr>
                        <w:t xml:space="preserve">Mobbing macht krank und ist strafbar. Doch scheuen sich Betroffene oftmals, ihr Leiden öffentlich zu machen und Hilfe zu suchen. </w:t>
                      </w:r>
                    </w:p>
                    <w:p w:rsidR="00290535" w:rsidRPr="008B42B3" w:rsidRDefault="00290535" w:rsidP="001A4DC0">
                      <w:pPr>
                        <w:spacing w:after="120" w:line="240" w:lineRule="auto"/>
                        <w:jc w:val="both"/>
                        <w:rPr>
                          <w:b/>
                          <w:color w:val="E84525"/>
                          <w:sz w:val="26"/>
                          <w:szCs w:val="26"/>
                        </w:rPr>
                      </w:pPr>
                      <w:r w:rsidRPr="008B42B3">
                        <w:rPr>
                          <w:b/>
                          <w:color w:val="E84525"/>
                          <w:sz w:val="26"/>
                          <w:szCs w:val="26"/>
                        </w:rPr>
                        <w:t>Was ist Mobbing?</w:t>
                      </w:r>
                    </w:p>
                    <w:p w:rsidR="00290535" w:rsidRDefault="00290535" w:rsidP="001A4DC0">
                      <w:pPr>
                        <w:spacing w:after="120" w:line="240" w:lineRule="auto"/>
                        <w:jc w:val="both"/>
                        <w:rPr>
                          <w:color w:val="000000"/>
                        </w:rPr>
                      </w:pPr>
                      <w:r w:rsidRPr="00290535">
                        <w:rPr>
                          <w:color w:val="000000"/>
                        </w:rPr>
                        <w:t>Mobbing ist das systematische Anfeinden, Schikanieren oder Diskriminieren von Arbeitnehmern untereinander oder durch Vorgesetzte.</w:t>
                      </w:r>
                    </w:p>
                    <w:p w:rsidR="00863F7C" w:rsidRPr="00C63328" w:rsidRDefault="00290535" w:rsidP="001A4DC0">
                      <w:pPr>
                        <w:spacing w:after="120" w:line="240" w:lineRule="auto"/>
                        <w:jc w:val="both"/>
                        <w:rPr>
                          <w:rStyle w:val="Hervorhebung"/>
                          <w:sz w:val="20"/>
                        </w:rPr>
                      </w:pPr>
                      <w:r w:rsidRPr="00C63328">
                        <w:rPr>
                          <w:rStyle w:val="Hervorhebung"/>
                          <w:sz w:val="20"/>
                        </w:rPr>
                        <w:t>(Thüringer Landesarbeitsgericht vom 15. Februar 2001 - 5 Sa 102/2000)</w:t>
                      </w:r>
                    </w:p>
                    <w:p w:rsidR="00290535" w:rsidRPr="001A4DC0" w:rsidRDefault="00863F7C" w:rsidP="001A4DC0">
                      <w:pPr>
                        <w:spacing w:after="120" w:line="240" w:lineRule="auto"/>
                        <w:jc w:val="both"/>
                        <w:rPr>
                          <w:color w:val="000000"/>
                        </w:rPr>
                      </w:pPr>
                      <w:r w:rsidRPr="00863F7C">
                        <w:rPr>
                          <w:color w:val="000000"/>
                        </w:rPr>
                        <w:t>Dies geschie</w:t>
                      </w:r>
                      <w:r>
                        <w:rPr>
                          <w:color w:val="000000"/>
                        </w:rPr>
                        <w:t>h</w:t>
                      </w:r>
                      <w:r w:rsidRPr="00863F7C">
                        <w:rPr>
                          <w:color w:val="000000"/>
                        </w:rPr>
                        <w:t>t meist über einen längeren Zeitraum. Dabei kann Mobbing von einzelnen Personen</w:t>
                      </w:r>
                      <w:r w:rsidR="00C31480">
                        <w:rPr>
                          <w:color w:val="000000"/>
                        </w:rPr>
                        <w:t xml:space="preserve">, </w:t>
                      </w:r>
                      <w:r w:rsidRPr="00863F7C">
                        <w:rPr>
                          <w:color w:val="000000"/>
                        </w:rPr>
                        <w:t xml:space="preserve">von einer Gruppe </w:t>
                      </w:r>
                      <w:r w:rsidR="00681F70">
                        <w:rPr>
                          <w:color w:val="000000"/>
                        </w:rPr>
                        <w:t>oder auch von</w:t>
                      </w:r>
                      <w:r w:rsidRPr="00863F7C">
                        <w:rPr>
                          <w:color w:val="000000"/>
                        </w:rPr>
                        <w:t xml:space="preserve"> Vorgesetzten ausgehen.</w:t>
                      </w:r>
                    </w:p>
                    <w:p w:rsidR="00290535" w:rsidRPr="008B42B3" w:rsidRDefault="00290535" w:rsidP="001A4DC0">
                      <w:pPr>
                        <w:spacing w:after="120" w:line="240" w:lineRule="auto"/>
                        <w:jc w:val="both"/>
                        <w:rPr>
                          <w:b/>
                          <w:color w:val="E84525"/>
                          <w:sz w:val="26"/>
                          <w:szCs w:val="26"/>
                        </w:rPr>
                      </w:pPr>
                      <w:r w:rsidRPr="008B42B3">
                        <w:rPr>
                          <w:b/>
                          <w:color w:val="E84525"/>
                          <w:sz w:val="26"/>
                          <w:szCs w:val="26"/>
                        </w:rPr>
                        <w:t>Woran erkenne ich Mobbing?</w:t>
                      </w:r>
                    </w:p>
                    <w:p w:rsidR="001953F5" w:rsidRDefault="001953F5" w:rsidP="001A4DC0">
                      <w:pPr>
                        <w:spacing w:after="120" w:line="240" w:lineRule="auto"/>
                        <w:jc w:val="both"/>
                      </w:pPr>
                      <w:r>
                        <w:t>Mobbing ist durch die Vielzahl einzelner Mobbinghandlungen charakterisiert, die für sich betrachtet nicht immer als Mobbing gesehen werden können, wohl aber durch ihre Verbundenheit.</w:t>
                      </w:r>
                    </w:p>
                    <w:p w:rsidR="001953F5" w:rsidRDefault="001953F5" w:rsidP="001A4DC0">
                      <w:pPr>
                        <w:spacing w:after="120" w:line="240" w:lineRule="auto"/>
                        <w:jc w:val="both"/>
                      </w:pPr>
                      <w:r>
                        <w:t>Bei Mobbingfällen befindet sich eine Person</w:t>
                      </w:r>
                      <w:r w:rsidR="00681F70">
                        <w:t xml:space="preserve"> über einen längeren Zeitraum </w:t>
                      </w:r>
                      <w:r>
                        <w:t xml:space="preserve">immer wieder im Fokus </w:t>
                      </w:r>
                      <w:r w:rsidR="00681F70">
                        <w:t xml:space="preserve">und wird </w:t>
                      </w:r>
                      <w:r>
                        <w:t>ohne aktuellen A</w:t>
                      </w:r>
                      <w:r w:rsidR="00C64BD4">
                        <w:t xml:space="preserve">nlass </w:t>
                      </w:r>
                      <w:r w:rsidR="00681F70">
                        <w:t>ständig</w:t>
                      </w:r>
                      <w:r w:rsidR="00C64BD4">
                        <w:t xml:space="preserve"> angegriffen. </w:t>
                      </w:r>
                      <w:r>
                        <w:t>Mobbinghandlungen sind oftmals persönlich verletzend, einschüchternd, ängstigend und entmutigend.</w:t>
                      </w:r>
                    </w:p>
                    <w:p w:rsidR="00290535" w:rsidRPr="008B42B3" w:rsidRDefault="00290535" w:rsidP="001A4DC0">
                      <w:pPr>
                        <w:spacing w:after="120" w:line="240" w:lineRule="auto"/>
                        <w:jc w:val="both"/>
                        <w:rPr>
                          <w:b/>
                          <w:color w:val="E84525"/>
                          <w:sz w:val="26"/>
                          <w:szCs w:val="26"/>
                        </w:rPr>
                      </w:pPr>
                      <w:r w:rsidRPr="008B42B3">
                        <w:rPr>
                          <w:b/>
                          <w:color w:val="E84525"/>
                          <w:sz w:val="26"/>
                          <w:szCs w:val="26"/>
                        </w:rPr>
                        <w:t>Ziele einer Mobbinghandlung</w:t>
                      </w:r>
                    </w:p>
                    <w:p w:rsidR="00C64BD4" w:rsidRPr="001A4DC0" w:rsidRDefault="00290535" w:rsidP="001A4DC0">
                      <w:pPr>
                        <w:spacing w:after="120" w:line="240" w:lineRule="auto"/>
                        <w:jc w:val="both"/>
                      </w:pPr>
                      <w:r>
                        <w:t>Die Ziele von Mobbinghandlungen sind zum Beispiel: Diskriminierung, Schikane, Erniedrigung, Verletzung, Kränkung</w:t>
                      </w:r>
                      <w:r w:rsidR="00A30DEA">
                        <w:t>, Ausgrenzung</w:t>
                      </w:r>
                      <w:r>
                        <w:t xml:space="preserve"> - bis hin zum Verlust des Arbeitsplatzes. </w:t>
                      </w:r>
                    </w:p>
                    <w:p w:rsidR="00290535" w:rsidRPr="008B42B3" w:rsidRDefault="00290535" w:rsidP="001A4DC0">
                      <w:pPr>
                        <w:spacing w:after="120" w:line="240" w:lineRule="auto"/>
                        <w:jc w:val="both"/>
                        <w:rPr>
                          <w:b/>
                          <w:color w:val="E84525"/>
                          <w:sz w:val="26"/>
                          <w:szCs w:val="26"/>
                        </w:rPr>
                      </w:pPr>
                      <w:r w:rsidRPr="008B42B3">
                        <w:rPr>
                          <w:b/>
                          <w:color w:val="E84525"/>
                          <w:sz w:val="26"/>
                          <w:szCs w:val="26"/>
                        </w:rPr>
                        <w:t>Was kann ich als „Betroffene/r“ tun?</w:t>
                      </w:r>
                    </w:p>
                    <w:p w:rsidR="001953F5" w:rsidRDefault="001953F5" w:rsidP="001A4DC0">
                      <w:pPr>
                        <w:pStyle w:val="KeinLeerraum"/>
                        <w:numPr>
                          <w:ilvl w:val="0"/>
                          <w:numId w:val="10"/>
                        </w:numPr>
                        <w:spacing w:after="120"/>
                        <w:ind w:left="426" w:hanging="426"/>
                        <w:jc w:val="both"/>
                      </w:pPr>
                      <w:r>
                        <w:t xml:space="preserve">Dokumentation der Mobbinghandlungen (Mobbingtagebuch). Beschreiben Sie </w:t>
                      </w:r>
                      <w:r w:rsidR="00794419">
                        <w:t>detailliert</w:t>
                      </w:r>
                      <w:r>
                        <w:t xml:space="preserve"> die Vorfälle. Das </w:t>
                      </w:r>
                      <w:r w:rsidR="00A30DEA">
                        <w:t>ist</w:t>
                      </w:r>
                      <w:r>
                        <w:t xml:space="preserve"> bei gerichtlichen </w:t>
                      </w:r>
                      <w:r w:rsidR="00794419">
                        <w:t>Auseinandersetzungen</w:t>
                      </w:r>
                      <w:r>
                        <w:t xml:space="preserve"> hilfreich.</w:t>
                      </w:r>
                    </w:p>
                    <w:p w:rsidR="001953F5" w:rsidRDefault="001953F5" w:rsidP="001A4DC0">
                      <w:pPr>
                        <w:pStyle w:val="KeinLeerraum"/>
                        <w:numPr>
                          <w:ilvl w:val="0"/>
                          <w:numId w:val="10"/>
                        </w:numPr>
                        <w:spacing w:after="120"/>
                        <w:ind w:left="426" w:hanging="426"/>
                        <w:jc w:val="both"/>
                      </w:pPr>
                      <w:r>
                        <w:t>Beschwerde bei den zuständigen Stellen des Betriebes einreichen</w:t>
                      </w:r>
                      <w:r w:rsidR="00681F70">
                        <w:t>.</w:t>
                      </w:r>
                    </w:p>
                    <w:p w:rsidR="001953F5" w:rsidRDefault="001953F5" w:rsidP="001A4DC0">
                      <w:pPr>
                        <w:pStyle w:val="KeinLeerraum"/>
                        <w:numPr>
                          <w:ilvl w:val="0"/>
                          <w:numId w:val="10"/>
                        </w:numPr>
                        <w:spacing w:after="120"/>
                        <w:ind w:left="426" w:hanging="426"/>
                        <w:jc w:val="both"/>
                      </w:pPr>
                      <w:r>
                        <w:t xml:space="preserve">Vertrauen Sie sich </w:t>
                      </w:r>
                      <w:r w:rsidR="004B5E53">
                        <w:t>I</w:t>
                      </w:r>
                      <w:r>
                        <w:t>hrem Betriebsrat an</w:t>
                      </w:r>
                      <w:r w:rsidR="00681F70">
                        <w:t>.</w:t>
                      </w:r>
                    </w:p>
                    <w:p w:rsidR="008E1233" w:rsidRPr="001A4DC0" w:rsidRDefault="001953F5" w:rsidP="001A4DC0">
                      <w:pPr>
                        <w:pStyle w:val="KeinLeerraum"/>
                        <w:spacing w:after="120"/>
                        <w:jc w:val="both"/>
                      </w:pPr>
                      <w:r w:rsidRPr="001953F5">
                        <w:t xml:space="preserve">Wichtig für Betroffene: Verharmlosen Sie die Angriffe nicht! Immer wiederkehrende Mobbinghandlungen machen krank, sowohl körperlich als auch </w:t>
                      </w:r>
                      <w:r w:rsidR="00A30DEA">
                        <w:t>psychisch</w:t>
                      </w:r>
                      <w:r w:rsidR="001A4DC0">
                        <w:t>. Daher warten Sie nicht ab</w:t>
                      </w:r>
                      <w:r w:rsidR="00681F70">
                        <w:t>,</w:t>
                      </w:r>
                      <w:r w:rsidRPr="001953F5">
                        <w:t xml:space="preserve"> bis der Mobber von selbst aufhört - dass wird er nicht tun.</w:t>
                      </w:r>
                    </w:p>
                    <w:p w:rsidR="00C64BD4" w:rsidRPr="008B42B3" w:rsidRDefault="001A4DC0" w:rsidP="001A4DC0">
                      <w:pPr>
                        <w:spacing w:after="120" w:line="240" w:lineRule="auto"/>
                        <w:jc w:val="both"/>
                        <w:rPr>
                          <w:b/>
                          <w:color w:val="E84525"/>
                          <w:sz w:val="26"/>
                          <w:szCs w:val="26"/>
                        </w:rPr>
                      </w:pPr>
                      <w:r w:rsidRPr="008B42B3">
                        <w:rPr>
                          <w:b/>
                          <w:color w:val="E84525"/>
                          <w:sz w:val="26"/>
                          <w:szCs w:val="26"/>
                        </w:rPr>
                        <w:t>Was sagt das Gesetz?</w:t>
                      </w:r>
                    </w:p>
                    <w:p w:rsidR="00C64BD4" w:rsidRPr="001A4DC0" w:rsidRDefault="00C64BD4" w:rsidP="001A4DC0">
                      <w:pPr>
                        <w:spacing w:after="120" w:line="240" w:lineRule="auto"/>
                        <w:jc w:val="both"/>
                        <w:rPr>
                          <w:rFonts w:asciiTheme="minorHAnsi" w:hAnsiTheme="minorHAnsi" w:cstheme="minorHAnsi"/>
                          <w:b/>
                          <w:color w:val="C00000"/>
                        </w:rPr>
                      </w:pPr>
                      <w:r w:rsidRPr="001A4DC0">
                        <w:rPr>
                          <w:rFonts w:asciiTheme="minorHAnsi" w:hAnsiTheme="minorHAnsi" w:cstheme="minorHAnsi"/>
                        </w:rPr>
                        <w:t>Leider gibt es kein Anti-Mobbing-Gesetz</w:t>
                      </w:r>
                      <w:r w:rsidR="00A30DEA">
                        <w:rPr>
                          <w:rFonts w:asciiTheme="minorHAnsi" w:hAnsiTheme="minorHAnsi" w:cstheme="minorHAnsi"/>
                        </w:rPr>
                        <w:t xml:space="preserve"> in Deutschland</w:t>
                      </w:r>
                      <w:r w:rsidRPr="001A4DC0">
                        <w:rPr>
                          <w:rFonts w:asciiTheme="minorHAnsi" w:hAnsiTheme="minorHAnsi" w:cstheme="minorHAnsi"/>
                        </w:rPr>
                        <w:t>. Aber Mobber riskieren mit ihrem Verhalten Ermahnungen, Abmahnungen oder sogar die Kündigung. Denn mit den Mobbinghandlungen verstoßen sie gegen arbeitsvertragliche Pflichten. Auch ist eine Versetzung möglich.</w:t>
                      </w:r>
                    </w:p>
                    <w:p w:rsidR="00C64BD4" w:rsidRPr="001A4DC0" w:rsidRDefault="00C64BD4" w:rsidP="001A4DC0">
                      <w:pPr>
                        <w:pStyle w:val="StandardWeb"/>
                        <w:spacing w:before="0" w:beforeAutospacing="0" w:after="120" w:afterAutospacing="0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A4DC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Entsteht ein gesundheitlicher Schaden beim Gemobbten oder </w:t>
                      </w:r>
                      <w:r w:rsidR="00681F7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wurden</w:t>
                      </w:r>
                      <w:r w:rsidRPr="001A4DC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materielle Güte</w:t>
                      </w:r>
                      <w:r w:rsidR="00C6332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r beschädigt, so kann es </w:t>
                      </w:r>
                      <w:r w:rsidRPr="001A4DC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zu einer strafrechtlichen Verfolgung kommen. Dabei </w:t>
                      </w:r>
                      <w:r w:rsidR="001A4DC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sind</w:t>
                      </w:r>
                      <w:r w:rsidRPr="001A4DC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Zahlungen von Schmerzensgeld </w:t>
                      </w:r>
                      <w:r w:rsidR="001A4DC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oder</w:t>
                      </w:r>
                      <w:r w:rsidRPr="001A4DC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1A4DC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auch </w:t>
                      </w:r>
                      <w:r w:rsidRPr="001A4DC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Freiheitsstrafen</w:t>
                      </w:r>
                      <w:r w:rsidR="001A4DC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möglich</w:t>
                      </w:r>
                      <w:r w:rsidRPr="001A4DC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:rsidR="00C64BD4" w:rsidRDefault="00C64BD4" w:rsidP="001A4DC0">
                      <w:pPr>
                        <w:pStyle w:val="StandardWeb"/>
                        <w:spacing w:before="0" w:beforeAutospacing="0" w:after="120" w:afterAutospacing="0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A4DC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Mobbing aufgrund der Rasse, ethnischen Herkunft, Religion, des Geschlechts, Alters etc. ist eine </w:t>
                      </w:r>
                      <w:r w:rsidR="00A30DE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Diskriminierung</w:t>
                      </w:r>
                      <w:r w:rsidRPr="001A4DC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im Sinne des § 3 des Allgemeinen Gleichbehandlungsgesetzes.</w:t>
                      </w:r>
                    </w:p>
                    <w:p w:rsidR="001A4DC0" w:rsidRPr="008B42B3" w:rsidRDefault="001A4DC0" w:rsidP="001A4DC0">
                      <w:pPr>
                        <w:pStyle w:val="StandardWeb"/>
                        <w:spacing w:before="0" w:beforeAutospacing="0" w:after="12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color w:val="E84525"/>
                          <w:sz w:val="26"/>
                          <w:szCs w:val="26"/>
                        </w:rPr>
                      </w:pPr>
                      <w:r w:rsidRPr="008B42B3">
                        <w:rPr>
                          <w:rFonts w:asciiTheme="minorHAnsi" w:hAnsiTheme="minorHAnsi" w:cstheme="minorHAnsi"/>
                          <w:b/>
                          <w:color w:val="E84525"/>
                          <w:sz w:val="26"/>
                          <w:szCs w:val="26"/>
                        </w:rPr>
                        <w:t>Pflichten des Arbeitgebers</w:t>
                      </w:r>
                    </w:p>
                    <w:p w:rsidR="00C64BD4" w:rsidRDefault="00C64BD4" w:rsidP="001A4DC0">
                      <w:pPr>
                        <w:pStyle w:val="StandardWeb"/>
                        <w:spacing w:before="0" w:beforeAutospacing="0" w:after="120" w:afterAutospacing="0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A4DC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Der Arbeitgeber hat nach § 241 BGB eine Fürsorgepflicht. Das heißt, er hat seine Betriebs- und/oder Arbeitsstrukturen so zu organisieren, dass seine Arbeitnehmer nicht gemobbt werden. Ferner darf er selbst kein Mobbing betreiben und hat Mobbing unter Kollegen zu unterbinden.</w:t>
                      </w:r>
                    </w:p>
                    <w:p w:rsidR="001A4DC0" w:rsidRPr="008B42B3" w:rsidRDefault="001A4DC0" w:rsidP="001A4DC0">
                      <w:pPr>
                        <w:pStyle w:val="StandardWeb"/>
                        <w:spacing w:before="0" w:beforeAutospacing="0" w:after="12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color w:val="E84525"/>
                          <w:sz w:val="26"/>
                          <w:szCs w:val="26"/>
                        </w:rPr>
                      </w:pPr>
                      <w:r w:rsidRPr="008B42B3">
                        <w:rPr>
                          <w:rFonts w:asciiTheme="minorHAnsi" w:hAnsiTheme="minorHAnsi" w:cstheme="minorHAnsi"/>
                          <w:b/>
                          <w:color w:val="E84525"/>
                          <w:sz w:val="26"/>
                          <w:szCs w:val="26"/>
                        </w:rPr>
                        <w:t>Möglichkeiten des Betriebsrates</w:t>
                      </w:r>
                    </w:p>
                    <w:p w:rsidR="001A4DC0" w:rsidRDefault="00C64BD4" w:rsidP="001A4DC0">
                      <w:pPr>
                        <w:pStyle w:val="StandardWeb"/>
                        <w:spacing w:before="0" w:beforeAutospacing="0" w:after="120" w:afterAutospacing="0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A4DC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Auch der Betriebsrat hat nach § 104 BetrVG Möglichkeiten</w:t>
                      </w:r>
                      <w:r w:rsidR="00681F7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</w:t>
                      </w:r>
                      <w:r w:rsidRPr="001A4DC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Mobbingopfern zu helfen. So kann er die Versetzung oder Entlassung von Arbeitnehmern verlangen, wenn durch sie der Betriebsfrieden gestört wurde. Außerdem ist der Betriebsrat aufgrund § 75 BetrVG dazu verpflichtet, gegen Mobbing vorzugehen, selbst wenn keine Beschwerde des Betroffene</w:t>
                      </w:r>
                      <w:r w:rsidR="001A4DC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 vorliegt.</w:t>
                      </w:r>
                    </w:p>
                    <w:p w:rsidR="00C63328" w:rsidRDefault="00C63328" w:rsidP="001A4DC0">
                      <w:pPr>
                        <w:pStyle w:val="StandardWeb"/>
                        <w:spacing w:before="0" w:beforeAutospacing="0" w:after="120" w:afterAutospacing="0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C63328" w:rsidRPr="001A4DC0" w:rsidRDefault="00C63328" w:rsidP="001A4DC0">
                      <w:pPr>
                        <w:pStyle w:val="StandardWeb"/>
                        <w:spacing w:before="0" w:beforeAutospacing="0" w:after="120" w:afterAutospacing="0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290535" w:rsidRDefault="00290535" w:rsidP="001A4DC0">
                      <w:pPr>
                        <w:spacing w:after="120" w:line="240" w:lineRule="auto"/>
                        <w:rPr>
                          <w:b/>
                          <w:color w:val="D6014E"/>
                          <w:sz w:val="28"/>
                        </w:rPr>
                      </w:pPr>
                    </w:p>
                    <w:p w:rsidR="00290535" w:rsidRPr="00A94014" w:rsidRDefault="00290535" w:rsidP="001A4DC0">
                      <w:pPr>
                        <w:spacing w:after="120" w:line="24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ectPr w:rsidR="00331CA3" w:rsidRPr="003A326A" w:rsidSect="00331CA3">
      <w:headerReference w:type="default" r:id="rId8"/>
      <w:footerReference w:type="default" r:id="rId9"/>
      <w:pgSz w:w="11906" w:h="16838"/>
      <w:pgMar w:top="1417" w:right="1417" w:bottom="1134" w:left="1417" w:header="708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BF6" w:rsidRDefault="00B73BF6" w:rsidP="00D83F96">
      <w:pPr>
        <w:spacing w:after="0" w:line="240" w:lineRule="auto"/>
      </w:pPr>
      <w:r>
        <w:separator/>
      </w:r>
    </w:p>
  </w:endnote>
  <w:endnote w:type="continuationSeparator" w:id="0">
    <w:p w:rsidR="00B73BF6" w:rsidRDefault="00B73BF6" w:rsidP="00D8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2B3" w:rsidRDefault="008B42B3" w:rsidP="005B4FBE">
    <w:pPr>
      <w:pStyle w:val="Fuzeile"/>
      <w:jc w:val="center"/>
      <w:rPr>
        <w:rFonts w:ascii="Arial" w:hAnsi="Arial" w:cs="Arial"/>
        <w:b/>
        <w:noProof/>
        <w:color w:val="FF0000"/>
      </w:rPr>
    </w:pPr>
  </w:p>
  <w:p w:rsidR="008B42B3" w:rsidRDefault="008B42B3" w:rsidP="005B4FBE">
    <w:pPr>
      <w:pStyle w:val="Fuzeile"/>
      <w:jc w:val="center"/>
      <w:rPr>
        <w:rFonts w:ascii="Arial" w:hAnsi="Arial" w:cs="Arial"/>
        <w:b/>
        <w:noProof/>
        <w:color w:val="FF0000"/>
      </w:rPr>
    </w:pPr>
    <w:r>
      <w:rPr>
        <w:rFonts w:ascii="Arial" w:hAnsi="Arial" w:cs="Arial"/>
        <w:b/>
        <w:noProof/>
        <w:color w:val="FF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4253230</wp:posOffset>
          </wp:positionH>
          <wp:positionV relativeFrom="paragraph">
            <wp:posOffset>-2376497</wp:posOffset>
          </wp:positionV>
          <wp:extent cx="2413000" cy="3069917"/>
          <wp:effectExtent l="0" t="0" r="635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ragezeich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302" cy="3071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4FBE" w:rsidRPr="005B4FBE" w:rsidRDefault="005B4FBE" w:rsidP="005B4FBE">
    <w:pPr>
      <w:pStyle w:val="Fuzeile"/>
      <w:jc w:val="center"/>
      <w:rPr>
        <w:rFonts w:ascii="Arial" w:hAnsi="Arial" w:cs="Arial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BF6" w:rsidRDefault="00B73BF6" w:rsidP="00D83F96">
      <w:pPr>
        <w:spacing w:after="0" w:line="240" w:lineRule="auto"/>
      </w:pPr>
      <w:r>
        <w:separator/>
      </w:r>
    </w:p>
  </w:footnote>
  <w:footnote w:type="continuationSeparator" w:id="0">
    <w:p w:rsidR="00B73BF6" w:rsidRDefault="00B73BF6" w:rsidP="00D83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2B3" w:rsidRDefault="008B42B3" w:rsidP="00D83F96"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-623570</wp:posOffset>
          </wp:positionH>
          <wp:positionV relativeFrom="paragraph">
            <wp:posOffset>-544830</wp:posOffset>
          </wp:positionV>
          <wp:extent cx="7010400" cy="308673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ntergrund B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400" cy="308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83F96" w:rsidRDefault="00D83F96" w:rsidP="00D83F96">
    <w:pPr>
      <w:pStyle w:val="Kopfzeile"/>
      <w:rPr>
        <w:noProof/>
        <w:lang w:eastAsia="de-DE"/>
      </w:rPr>
    </w:pPr>
  </w:p>
  <w:p w:rsidR="008B42B3" w:rsidRDefault="008B42B3" w:rsidP="00D83F96">
    <w:pPr>
      <w:pStyle w:val="Kopfzeile"/>
      <w:rPr>
        <w:noProof/>
        <w:lang w:eastAsia="de-DE"/>
      </w:rPr>
    </w:pPr>
  </w:p>
  <w:p w:rsidR="00D83F96" w:rsidRPr="00D83F96" w:rsidRDefault="00D83F96" w:rsidP="00D83F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1654"/>
    <w:multiLevelType w:val="hybridMultilevel"/>
    <w:tmpl w:val="90F2095C"/>
    <w:lvl w:ilvl="0" w:tplc="040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B074947"/>
    <w:multiLevelType w:val="hybridMultilevel"/>
    <w:tmpl w:val="D528094C"/>
    <w:lvl w:ilvl="0" w:tplc="0407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96376B"/>
    <w:multiLevelType w:val="hybridMultilevel"/>
    <w:tmpl w:val="7CBCA8D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61F4E78"/>
    <w:multiLevelType w:val="hybridMultilevel"/>
    <w:tmpl w:val="3AF66E46"/>
    <w:lvl w:ilvl="0" w:tplc="040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7E6236"/>
    <w:multiLevelType w:val="hybridMultilevel"/>
    <w:tmpl w:val="08D061B8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A3A1A"/>
    <w:multiLevelType w:val="hybridMultilevel"/>
    <w:tmpl w:val="59324356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D0CCB"/>
    <w:multiLevelType w:val="hybridMultilevel"/>
    <w:tmpl w:val="DF8EC5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932E4"/>
    <w:multiLevelType w:val="hybridMultilevel"/>
    <w:tmpl w:val="27F41FB2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86935"/>
    <w:multiLevelType w:val="hybridMultilevel"/>
    <w:tmpl w:val="C5EEF7D0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F5355DA"/>
    <w:multiLevelType w:val="hybridMultilevel"/>
    <w:tmpl w:val="A1BC36B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96"/>
    <w:rsid w:val="001953F5"/>
    <w:rsid w:val="001A4DC0"/>
    <w:rsid w:val="00290535"/>
    <w:rsid w:val="00331CA3"/>
    <w:rsid w:val="003A326A"/>
    <w:rsid w:val="004B5E53"/>
    <w:rsid w:val="004C0B92"/>
    <w:rsid w:val="0053398B"/>
    <w:rsid w:val="0057226F"/>
    <w:rsid w:val="0058042A"/>
    <w:rsid w:val="005B4FBE"/>
    <w:rsid w:val="00680E8D"/>
    <w:rsid w:val="00681F70"/>
    <w:rsid w:val="00794419"/>
    <w:rsid w:val="007C2DEC"/>
    <w:rsid w:val="00863F7C"/>
    <w:rsid w:val="00870FDD"/>
    <w:rsid w:val="0088093D"/>
    <w:rsid w:val="008B42B3"/>
    <w:rsid w:val="008B7CCA"/>
    <w:rsid w:val="008E1233"/>
    <w:rsid w:val="00981D81"/>
    <w:rsid w:val="00A30DEA"/>
    <w:rsid w:val="00A62D8E"/>
    <w:rsid w:val="00AC2BCC"/>
    <w:rsid w:val="00B45F27"/>
    <w:rsid w:val="00B73BF6"/>
    <w:rsid w:val="00C31480"/>
    <w:rsid w:val="00C63328"/>
    <w:rsid w:val="00C64BD4"/>
    <w:rsid w:val="00D22709"/>
    <w:rsid w:val="00D8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5D455954"/>
  <w15:chartTrackingRefBased/>
  <w15:docId w15:val="{AA8BDD2A-8507-490D-80FE-2D94EB81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B4FB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4FB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8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3F96"/>
  </w:style>
  <w:style w:type="paragraph" w:styleId="Fuzeile">
    <w:name w:val="footer"/>
    <w:basedOn w:val="Standard"/>
    <w:link w:val="FuzeileZchn"/>
    <w:uiPriority w:val="99"/>
    <w:unhideWhenUsed/>
    <w:rsid w:val="00D8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3F96"/>
  </w:style>
  <w:style w:type="paragraph" w:styleId="Listenabsatz">
    <w:name w:val="List Paragraph"/>
    <w:basedOn w:val="Standard"/>
    <w:uiPriority w:val="34"/>
    <w:qFormat/>
    <w:rsid w:val="005B4FBE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berschrift1Zchn">
    <w:name w:val="Überschrift 1 Zchn"/>
    <w:link w:val="berschrift1"/>
    <w:uiPriority w:val="9"/>
    <w:rsid w:val="005B4FB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5B4FBE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KeinLeerraum">
    <w:name w:val="No Spacing"/>
    <w:uiPriority w:val="1"/>
    <w:qFormat/>
    <w:rsid w:val="005B4FBE"/>
    <w:rPr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5B4FBE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5B4FB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B7CCA"/>
    <w:rPr>
      <w:rFonts w:ascii="Segoe UI" w:hAnsi="Segoe UI" w:cs="Segoe UI"/>
      <w:sz w:val="18"/>
      <w:szCs w:val="18"/>
    </w:rPr>
  </w:style>
  <w:style w:type="character" w:styleId="Hervorhebung">
    <w:name w:val="Emphasis"/>
    <w:uiPriority w:val="20"/>
    <w:qFormat/>
    <w:rsid w:val="00290535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C64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69829-4FD8-4C98-A3D3-6B1A67F2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Grafik</cp:lastModifiedBy>
  <cp:revision>5</cp:revision>
  <cp:lastPrinted>2019-01-29T09:34:00Z</cp:lastPrinted>
  <dcterms:created xsi:type="dcterms:W3CDTF">2019-01-29T09:33:00Z</dcterms:created>
  <dcterms:modified xsi:type="dcterms:W3CDTF">2019-01-29T10:49:00Z</dcterms:modified>
</cp:coreProperties>
</file>