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638AF" w14:textId="77777777" w:rsidR="0088093D" w:rsidRPr="007C2DEC" w:rsidRDefault="0088093D" w:rsidP="00D83F96">
      <w:pPr>
        <w:rPr>
          <w:rFonts w:ascii="Arial" w:hAnsi="Arial" w:cs="Arial"/>
        </w:rPr>
      </w:pPr>
    </w:p>
    <w:p w14:paraId="55595383" w14:textId="77777777" w:rsidR="005B4FBE" w:rsidRPr="007C2DEC" w:rsidRDefault="005B4FBE" w:rsidP="00D83F96">
      <w:pPr>
        <w:rPr>
          <w:rFonts w:ascii="Arial" w:hAnsi="Arial" w:cs="Arial"/>
        </w:rPr>
      </w:pPr>
    </w:p>
    <w:p w14:paraId="5EE59C6F" w14:textId="77777777" w:rsidR="005B4FBE" w:rsidRPr="007C2DEC" w:rsidRDefault="005B4FBE" w:rsidP="00D83F96">
      <w:pPr>
        <w:rPr>
          <w:rFonts w:ascii="Arial" w:hAnsi="Arial" w:cs="Arial"/>
        </w:rPr>
      </w:pPr>
    </w:p>
    <w:p w14:paraId="29AF405E" w14:textId="77777777" w:rsidR="00A62D8E" w:rsidRPr="00150643" w:rsidRDefault="00A62D8E" w:rsidP="008B7CCA">
      <w:pPr>
        <w:pStyle w:val="Titel"/>
        <w:tabs>
          <w:tab w:val="center" w:pos="4536"/>
        </w:tabs>
        <w:rPr>
          <w:rFonts w:ascii="Arial" w:hAnsi="Arial" w:cs="Arial"/>
          <w:b/>
          <w:color w:val="ED5C01"/>
          <w:sz w:val="36"/>
          <w:szCs w:val="36"/>
        </w:rPr>
      </w:pPr>
    </w:p>
    <w:p w14:paraId="43451B28" w14:textId="77777777" w:rsidR="00A62D8E" w:rsidRPr="003A326A" w:rsidRDefault="00A62D8E" w:rsidP="008B7CCA">
      <w:pPr>
        <w:pStyle w:val="Titel"/>
        <w:tabs>
          <w:tab w:val="center" w:pos="4536"/>
        </w:tabs>
        <w:rPr>
          <w:rFonts w:ascii="Arial" w:hAnsi="Arial" w:cs="Arial"/>
          <w:b/>
          <w:color w:val="595959"/>
          <w:sz w:val="36"/>
          <w:szCs w:val="36"/>
        </w:rPr>
      </w:pPr>
    </w:p>
    <w:p w14:paraId="4D2FB289" w14:textId="0444324B" w:rsidR="00331CA3" w:rsidRPr="003A326A" w:rsidRDefault="00563BDC" w:rsidP="00331CA3">
      <w:pPr>
        <w:spacing w:after="0"/>
        <w:ind w:left="284"/>
        <w:rPr>
          <w:rFonts w:ascii="Arial" w:hAnsi="Arial" w:cs="Arial"/>
          <w:color w:val="59595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59566AA" wp14:editId="29915D1D">
                <wp:simplePos x="0" y="0"/>
                <wp:positionH relativeFrom="column">
                  <wp:posOffset>-223520</wp:posOffset>
                </wp:positionH>
                <wp:positionV relativeFrom="paragraph">
                  <wp:posOffset>584835</wp:posOffset>
                </wp:positionV>
                <wp:extent cx="6457950" cy="6886575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688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32426" w14:textId="6B2440BF" w:rsidR="00A95FB3" w:rsidRDefault="00197018" w:rsidP="00197018">
                            <w:pPr>
                              <w:spacing w:after="40" w:line="240" w:lineRule="auto"/>
                              <w:contextualSpacing/>
                              <w:jc w:val="both"/>
                            </w:pPr>
                            <w:r w:rsidRPr="003D57E5">
                              <w:rPr>
                                <w:b/>
                              </w:rPr>
                              <w:t>Sie haben Ihr Ziel erreicht</w:t>
                            </w:r>
                            <w:r w:rsidR="005E0995">
                              <w:rPr>
                                <w:b/>
                              </w:rPr>
                              <w:t xml:space="preserve"> - e</w:t>
                            </w:r>
                            <w:r w:rsidRPr="003D57E5">
                              <w:rPr>
                                <w:b/>
                              </w:rPr>
                              <w:t>ndlich Rente! Wir sagen: Herzliche</w:t>
                            </w:r>
                            <w:r w:rsidR="009B1F7A">
                              <w:rPr>
                                <w:b/>
                              </w:rPr>
                              <w:t>n</w:t>
                            </w:r>
                            <w:bookmarkStart w:id="0" w:name="_GoBack"/>
                            <w:bookmarkEnd w:id="0"/>
                            <w:r w:rsidRPr="003D57E5">
                              <w:rPr>
                                <w:b/>
                              </w:rPr>
                              <w:t xml:space="preserve"> Glückwunsch!</w:t>
                            </w:r>
                            <w:r w:rsidRPr="00197018">
                              <w:t xml:space="preserve"> Nach vielen Berufsjahren und mindestens genau so viel Lebensleistung wird die Altersrente in Deutschland aktuell zwischen dem 63. und 67. Lebensjahr erreicht. </w:t>
                            </w:r>
                            <w:r>
                              <w:t xml:space="preserve">Doch gibt es </w:t>
                            </w:r>
                            <w:r w:rsidR="003D57E5">
                              <w:t>nun auch einige Fragen, die sich für viele Beschäftigte ergeben:</w:t>
                            </w:r>
                          </w:p>
                          <w:p w14:paraId="3E17630B" w14:textId="77777777" w:rsidR="00197018" w:rsidRPr="00CA727D" w:rsidRDefault="00197018" w:rsidP="003D57E5">
                            <w:pPr>
                              <w:spacing w:after="40" w:line="240" w:lineRule="auto"/>
                            </w:pPr>
                          </w:p>
                          <w:p w14:paraId="2DE948DB" w14:textId="77777777" w:rsidR="003D57E5" w:rsidRPr="003D57E5" w:rsidRDefault="003D57E5" w:rsidP="003D57E5">
                            <w:pPr>
                              <w:spacing w:after="40" w:line="240" w:lineRule="auto"/>
                              <w:contextualSpacing/>
                              <w:rPr>
                                <w:b/>
                                <w:color w:val="F3A328"/>
                                <w:sz w:val="28"/>
                                <w:szCs w:val="26"/>
                              </w:rPr>
                            </w:pPr>
                            <w:r w:rsidRPr="003D57E5">
                              <w:rPr>
                                <w:b/>
                                <w:color w:val="F3A328"/>
                                <w:sz w:val="28"/>
                                <w:szCs w:val="26"/>
                              </w:rPr>
                              <w:t>Endet mein Arbeitsverhältnis, wenn ich die Regelaltersrente erreicht habe?</w:t>
                            </w:r>
                          </w:p>
                          <w:p w14:paraId="2907D5AE" w14:textId="56F50343" w:rsidR="001355FC" w:rsidRDefault="003D57E5" w:rsidP="001355FC">
                            <w:pPr>
                              <w:spacing w:after="40" w:line="240" w:lineRule="auto"/>
                              <w:rPr>
                                <w:color w:val="000000"/>
                              </w:rPr>
                            </w:pPr>
                            <w:r w:rsidRPr="003D57E5">
                              <w:rPr>
                                <w:color w:val="000000"/>
                              </w:rPr>
                              <w:t xml:space="preserve">Ist in einer Betriebsvereinbarung, im Tarifvertrag oder im Arbeitsvertrag das Ende der Arbeitsverhältnisse zum Eintritt in die Regelaltersrente vereinbart, müssen Sie nichts weiter tun. Ihr Arbeitsverhältnis endet </w:t>
                            </w:r>
                            <w:r w:rsidR="005E0995">
                              <w:rPr>
                                <w:color w:val="000000"/>
                              </w:rPr>
                              <w:br/>
                            </w:r>
                            <w:r w:rsidRPr="003D57E5">
                              <w:rPr>
                                <w:color w:val="000000"/>
                              </w:rPr>
                              <w:t>automatisch.</w:t>
                            </w:r>
                          </w:p>
                          <w:p w14:paraId="4EA75733" w14:textId="77777777" w:rsidR="003D57E5" w:rsidRPr="0054246A" w:rsidRDefault="003D57E5" w:rsidP="001355FC">
                            <w:pPr>
                              <w:spacing w:after="40" w:line="240" w:lineRule="auto"/>
                              <w:rPr>
                                <w:b/>
                                <w:color w:val="51537F"/>
                                <w:szCs w:val="26"/>
                              </w:rPr>
                            </w:pPr>
                          </w:p>
                          <w:p w14:paraId="088FF419" w14:textId="70C4BC55" w:rsidR="003D57E5" w:rsidRPr="003D57E5" w:rsidRDefault="003D57E5" w:rsidP="003D57E5">
                            <w:pPr>
                              <w:spacing w:after="40" w:line="240" w:lineRule="auto"/>
                              <w:rPr>
                                <w:b/>
                                <w:color w:val="F3A328"/>
                                <w:sz w:val="28"/>
                                <w:szCs w:val="26"/>
                              </w:rPr>
                            </w:pPr>
                            <w:r w:rsidRPr="003D57E5">
                              <w:rPr>
                                <w:b/>
                                <w:color w:val="F3A328"/>
                                <w:sz w:val="28"/>
                                <w:szCs w:val="26"/>
                              </w:rPr>
                              <w:t>Muss ich bei Eintritt in die Altersrente meinen Arbeitsvertrag kündigen?</w:t>
                            </w:r>
                          </w:p>
                          <w:p w14:paraId="69B4134C" w14:textId="77777777" w:rsidR="00861ECF" w:rsidRDefault="003D57E5" w:rsidP="003D57E5">
                            <w:pPr>
                              <w:spacing w:after="4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3D57E5">
                              <w:rPr>
                                <w:color w:val="000000" w:themeColor="text1"/>
                              </w:rPr>
                              <w:t xml:space="preserve">Fehlt es an solch einer Regelung oder wenn Sie die vorgezogene Altersrente nutzen möchten, haben Sie </w:t>
                            </w:r>
                          </w:p>
                          <w:p w14:paraId="2C04C330" w14:textId="77777777" w:rsidR="00861ECF" w:rsidRDefault="003D57E5" w:rsidP="003D57E5">
                            <w:pPr>
                              <w:spacing w:after="4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3D57E5">
                              <w:rPr>
                                <w:color w:val="000000" w:themeColor="text1"/>
                              </w:rPr>
                              <w:t xml:space="preserve">zwei Möglichkeiten: Sie können sich mit Ihrem Arbeitgeber auf einen Aufhebungsvertrag einigen oder </w:t>
                            </w:r>
                          </w:p>
                          <w:p w14:paraId="272498CA" w14:textId="3C5535FB" w:rsidR="001355FC" w:rsidRDefault="003D57E5" w:rsidP="003D57E5">
                            <w:pPr>
                              <w:spacing w:after="4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3D57E5">
                              <w:rPr>
                                <w:color w:val="000000" w:themeColor="text1"/>
                              </w:rPr>
                              <w:t>den Arbeitsvertrag unter Einhaltung der Kündigungsfrist kündigen.</w:t>
                            </w:r>
                          </w:p>
                          <w:p w14:paraId="46343E88" w14:textId="77777777" w:rsidR="003D57E5" w:rsidRPr="001355FC" w:rsidRDefault="003D57E5" w:rsidP="001355FC">
                            <w:pPr>
                              <w:spacing w:after="4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106FBA56" w14:textId="77777777" w:rsidR="003D57E5" w:rsidRPr="003D57E5" w:rsidRDefault="003D57E5" w:rsidP="003D57E5">
                            <w:pPr>
                              <w:spacing w:after="40" w:line="240" w:lineRule="auto"/>
                              <w:rPr>
                                <w:b/>
                                <w:color w:val="F3A328"/>
                                <w:sz w:val="28"/>
                                <w:szCs w:val="26"/>
                              </w:rPr>
                            </w:pPr>
                            <w:r w:rsidRPr="003D57E5">
                              <w:rPr>
                                <w:b/>
                                <w:color w:val="F3A328"/>
                                <w:sz w:val="28"/>
                                <w:szCs w:val="26"/>
                              </w:rPr>
                              <w:t xml:space="preserve">Darf mein Arbeitgeber kündigen, weil ich die Regelaltersrente erreicht habe? </w:t>
                            </w:r>
                          </w:p>
                          <w:p w14:paraId="0ECF5D24" w14:textId="424621BD" w:rsidR="001355FC" w:rsidRDefault="003D57E5" w:rsidP="003D57E5">
                            <w:pPr>
                              <w:spacing w:after="40" w:line="240" w:lineRule="auto"/>
                              <w:jc w:val="both"/>
                            </w:pPr>
                            <w:r w:rsidRPr="003D57E5">
                              <w:t xml:space="preserve">Nein! Der Arbeitgeber darf keine Kündigung wegen Erreichung der Regelaltersrente aussprechen. Aber </w:t>
                            </w:r>
                            <w:r w:rsidR="00861ECF">
                              <w:br/>
                            </w:r>
                            <w:r w:rsidRPr="003D57E5">
                              <w:t xml:space="preserve">Achtung: Bietet er Ihnen einen Aufhebungsvertrag an und </w:t>
                            </w:r>
                            <w:r w:rsidR="00861ECF">
                              <w:t>S</w:t>
                            </w:r>
                            <w:r w:rsidRPr="003D57E5">
                              <w:t>ie unterschreiben, ist dieser Vertrag natürlich gültig. Eine Kündigung des Arbeitgebers aus anderen Gründen ist ebenfalls möglich, sofern die Gründe tatsächlich vorliegen und den Arbeitgeber zur Kündigung berechtigen.</w:t>
                            </w:r>
                          </w:p>
                          <w:p w14:paraId="20128FF6" w14:textId="77777777" w:rsidR="003D57E5" w:rsidRPr="003D57E5" w:rsidRDefault="003D57E5" w:rsidP="001355FC">
                            <w:pPr>
                              <w:spacing w:after="4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color w:val="7AA49B"/>
                                <w:sz w:val="24"/>
                                <w:lang w:eastAsia="de-DE"/>
                              </w:rPr>
                            </w:pPr>
                          </w:p>
                          <w:p w14:paraId="2D9387EC" w14:textId="77777777" w:rsidR="003D57E5" w:rsidRDefault="003D57E5" w:rsidP="003D57E5">
                            <w:pPr>
                              <w:pStyle w:val="StandardWeb"/>
                              <w:spacing w:before="0" w:beforeAutospacing="0" w:after="40" w:afterAutospacing="0"/>
                              <w:rPr>
                                <w:rFonts w:asciiTheme="minorHAnsi" w:hAnsiTheme="minorHAnsi" w:cstheme="minorHAnsi"/>
                                <w:b/>
                                <w:color w:val="F3A328"/>
                                <w:sz w:val="28"/>
                                <w:szCs w:val="26"/>
                              </w:rPr>
                            </w:pPr>
                            <w:r w:rsidRPr="003D57E5">
                              <w:rPr>
                                <w:rFonts w:asciiTheme="minorHAnsi" w:hAnsiTheme="minorHAnsi" w:cstheme="minorHAnsi"/>
                                <w:b/>
                                <w:color w:val="F3A328"/>
                                <w:sz w:val="28"/>
                                <w:szCs w:val="26"/>
                              </w:rPr>
                              <w:t>Mein Arbeitgeber hat mir Weiterbeschäftigung in der Altersrente angeboten.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3A328"/>
                                <w:sz w:val="28"/>
                                <w:szCs w:val="26"/>
                              </w:rPr>
                              <w:br/>
                            </w:r>
                            <w:r w:rsidRPr="003D57E5">
                              <w:rPr>
                                <w:rFonts w:asciiTheme="minorHAnsi" w:hAnsiTheme="minorHAnsi" w:cstheme="minorHAnsi"/>
                                <w:b/>
                                <w:color w:val="F3A328"/>
                                <w:sz w:val="28"/>
                                <w:szCs w:val="26"/>
                              </w:rPr>
                              <w:t>Was muss ich beachten?</w:t>
                            </w:r>
                          </w:p>
                          <w:p w14:paraId="10A42F54" w14:textId="16E69A8C" w:rsidR="003D57E5" w:rsidRPr="006468B5" w:rsidRDefault="003D57E5" w:rsidP="003D57E5">
                            <w:pPr>
                              <w:pStyle w:val="StandardWeb"/>
                              <w:spacing w:before="0" w:beforeAutospacing="0" w:after="4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F3A328"/>
                                <w:sz w:val="28"/>
                                <w:szCs w:val="26"/>
                              </w:rPr>
                            </w:pPr>
                            <w:r w:rsidRPr="003D57E5">
                              <w:rPr>
                                <w:rFonts w:ascii="Calibri" w:eastAsia="Calibri" w:hAnsi="Calibri"/>
                                <w:sz w:val="22"/>
                                <w:szCs w:val="22"/>
                                <w:lang w:eastAsia="en-US"/>
                              </w:rPr>
                              <w:t xml:space="preserve">Bei Weiterbeschäftigung während vorgezogener Altersrente zahlen Sie und Ihr Arbeitgeber weiterhin in die Rentenversicherung ein. Dies führt zu einer Erhöhung der Rentenpunkte und damit auch zur Rentenerhöhung. </w:t>
                            </w:r>
                          </w:p>
                          <w:p w14:paraId="7E206CBB" w14:textId="46CB8A45" w:rsidR="0054246A" w:rsidRDefault="003D57E5" w:rsidP="003D57E5">
                            <w:pPr>
                              <w:pStyle w:val="StandardWeb"/>
                              <w:spacing w:before="0" w:beforeAutospacing="0" w:after="40" w:afterAutospacing="0"/>
                              <w:jc w:val="both"/>
                              <w:rPr>
                                <w:rFonts w:ascii="Calibri" w:eastAsia="Calibri" w:hAnsi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3D57E5">
                              <w:rPr>
                                <w:rFonts w:ascii="Calibri" w:eastAsia="Calibri" w:hAnsi="Calibri"/>
                                <w:sz w:val="22"/>
                                <w:szCs w:val="22"/>
                                <w:lang w:eastAsia="en-US"/>
                              </w:rPr>
                              <w:t xml:space="preserve">Nach Erreichen der Regelaltersrente besteht grundsätzlich </w:t>
                            </w:r>
                            <w:r w:rsidR="006468B5">
                              <w:rPr>
                                <w:rFonts w:ascii="Calibri" w:eastAsia="Calibri" w:hAnsi="Calibri"/>
                                <w:sz w:val="22"/>
                                <w:szCs w:val="22"/>
                                <w:lang w:eastAsia="en-US"/>
                              </w:rPr>
                              <w:t>Rentenv</w:t>
                            </w:r>
                            <w:r w:rsidRPr="003D57E5">
                              <w:rPr>
                                <w:rFonts w:ascii="Calibri" w:eastAsia="Calibri" w:hAnsi="Calibri"/>
                                <w:sz w:val="22"/>
                                <w:szCs w:val="22"/>
                                <w:lang w:eastAsia="en-US"/>
                              </w:rPr>
                              <w:t>ersicherungsfreiheit. Darauf können Sie aber verzichten. In diesem Fall zahlen Sie und Ihr Arbeitgeber weiterhin in die Rentenversicherung ein. Dies führt ebenfalls zur Rentenerhöhung.</w:t>
                            </w:r>
                          </w:p>
                          <w:p w14:paraId="66DB8C71" w14:textId="156F7368" w:rsidR="003D57E5" w:rsidRDefault="003D57E5" w:rsidP="003D57E5">
                            <w:pPr>
                              <w:pStyle w:val="StandardWeb"/>
                              <w:spacing w:before="0" w:beforeAutospacing="0" w:after="40" w:afterAutospacing="0"/>
                              <w:jc w:val="both"/>
                              <w:rPr>
                                <w:rFonts w:ascii="Calibri" w:eastAsia="Calibri" w:hAnsi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730AD420" w14:textId="42B36D63" w:rsidR="003D57E5" w:rsidRDefault="006468B5" w:rsidP="003D57E5">
                            <w:pPr>
                              <w:pStyle w:val="StandardWeb"/>
                              <w:spacing w:before="0" w:beforeAutospacing="0" w:after="40" w:afterAutospacing="0"/>
                              <w:rPr>
                                <w:rFonts w:asciiTheme="minorHAnsi" w:hAnsiTheme="minorHAnsi" w:cstheme="minorHAnsi"/>
                                <w:b/>
                                <w:color w:val="F3A328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3A328"/>
                                <w:sz w:val="28"/>
                                <w:szCs w:val="26"/>
                              </w:rPr>
                              <w:t>Muss ich Hinzuverdienstgrenzen beachten</w:t>
                            </w:r>
                            <w:r w:rsidR="003D57E5" w:rsidRPr="003D57E5">
                              <w:rPr>
                                <w:rFonts w:asciiTheme="minorHAnsi" w:hAnsiTheme="minorHAnsi" w:cstheme="minorHAnsi"/>
                                <w:b/>
                                <w:color w:val="F3A328"/>
                                <w:sz w:val="28"/>
                                <w:szCs w:val="26"/>
                              </w:rPr>
                              <w:t>, wenn ich in der Altersrente noch arbeite?</w:t>
                            </w:r>
                          </w:p>
                          <w:p w14:paraId="6FAB1BDE" w14:textId="18B124F9" w:rsidR="003D57E5" w:rsidRDefault="003D57E5" w:rsidP="003D57E5">
                            <w:pPr>
                              <w:pStyle w:val="StandardWeb"/>
                              <w:spacing w:before="0" w:beforeAutospacing="0" w:after="40" w:afterAutospacing="0"/>
                              <w:jc w:val="both"/>
                              <w:rPr>
                                <w:rFonts w:ascii="Calibri" w:eastAsia="Calibri" w:hAnsi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3D57E5">
                              <w:rPr>
                                <w:rFonts w:ascii="Calibri" w:eastAsia="Calibri" w:hAnsi="Calibri"/>
                                <w:sz w:val="22"/>
                                <w:szCs w:val="22"/>
                                <w:lang w:eastAsia="en-US"/>
                              </w:rPr>
                              <w:t>Um während der Zeit der vorgezogenen Altersrente eine Rentenkürzung zu vermeiden, dürfen Sie maximal 6.300 € pro Kalenderjahr hinzuverdienen. Ab Erreichen der Regelaltersrente gibt es keine Hinzuverdienstgrenzen mehr.</w:t>
                            </w:r>
                          </w:p>
                          <w:p w14:paraId="2FFA1325" w14:textId="77777777" w:rsidR="003D57E5" w:rsidRDefault="003D57E5" w:rsidP="003D57E5">
                            <w:pPr>
                              <w:pStyle w:val="StandardWeb"/>
                              <w:spacing w:before="0" w:beforeAutospacing="0" w:after="40" w:afterAutospacing="0"/>
                              <w:jc w:val="both"/>
                              <w:rPr>
                                <w:rFonts w:ascii="Calibri" w:eastAsia="Calibri" w:hAnsi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79446E36" w14:textId="6342360D" w:rsidR="00B9406B" w:rsidRPr="00092160" w:rsidRDefault="00CD4231" w:rsidP="00B9406B">
                            <w:pPr>
                              <w:pStyle w:val="StandardWeb"/>
                              <w:spacing w:before="0" w:beforeAutospacing="0" w:after="40" w:afterAutospacing="0"/>
                              <w:jc w:val="both"/>
                              <w:rPr>
                                <w:rFonts w:ascii="Calibri" w:eastAsia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92160">
                              <w:rPr>
                                <w:rFonts w:ascii="Calibri" w:eastAsia="Calibri" w:hAnsi="Calibr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Weitere Fragen beantworten wir gerne! </w:t>
                            </w:r>
                          </w:p>
                          <w:p w14:paraId="5144F95D" w14:textId="5414E95B" w:rsidR="00C63328" w:rsidRPr="003D57E5" w:rsidRDefault="00CA727D" w:rsidP="00B9406B">
                            <w:pPr>
                              <w:pStyle w:val="StandardWeb"/>
                              <w:spacing w:before="0" w:beforeAutospacing="0" w:after="4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F3A328"/>
                                <w:sz w:val="22"/>
                                <w:szCs w:val="22"/>
                              </w:rPr>
                            </w:pPr>
                            <w:r w:rsidRPr="003D57E5">
                              <w:rPr>
                                <w:rFonts w:ascii="Calibri" w:eastAsia="Calibri" w:hAnsi="Calibri"/>
                                <w:b/>
                                <w:color w:val="F3A328"/>
                                <w:sz w:val="22"/>
                                <w:szCs w:val="22"/>
                                <w:lang w:eastAsia="en-US"/>
                              </w:rPr>
                              <w:t xml:space="preserve">Der </w:t>
                            </w:r>
                            <w:r w:rsidR="00B478A8">
                              <w:rPr>
                                <w:rFonts w:ascii="Calibri" w:eastAsia="Calibri" w:hAnsi="Calibri"/>
                                <w:b/>
                                <w:color w:val="F3A328"/>
                                <w:sz w:val="22"/>
                                <w:szCs w:val="22"/>
                                <w:lang w:eastAsia="en-US"/>
                              </w:rPr>
                              <w:t>Personalrat</w:t>
                            </w:r>
                          </w:p>
                          <w:p w14:paraId="5E1F466A" w14:textId="77777777" w:rsidR="00290535" w:rsidRPr="00150643" w:rsidRDefault="00290535" w:rsidP="00B9406B">
                            <w:pPr>
                              <w:spacing w:after="40" w:line="240" w:lineRule="auto"/>
                              <w:rPr>
                                <w:b/>
                                <w:color w:val="D6014E"/>
                              </w:rPr>
                            </w:pPr>
                          </w:p>
                          <w:p w14:paraId="70DD4458" w14:textId="77777777" w:rsidR="00290535" w:rsidRPr="00150643" w:rsidRDefault="00290535" w:rsidP="00B9406B">
                            <w:pPr>
                              <w:spacing w:after="40"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566A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17.6pt;margin-top:46.05pt;width:508.5pt;height:542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" filled="f" stroked="f">
                <v:textbox>
                  <w:txbxContent>
                    <w:p w14:paraId="21432426" w14:textId="6B2440BF" w:rsidR="00A95FB3" w:rsidRDefault="00197018" w:rsidP="00197018">
                      <w:pPr>
                        <w:spacing w:after="40" w:line="240" w:lineRule="auto"/>
                        <w:contextualSpacing/>
                        <w:jc w:val="both"/>
                      </w:pPr>
                      <w:r w:rsidRPr="003D57E5">
                        <w:rPr>
                          <w:b/>
                        </w:rPr>
                        <w:t>Sie haben Ihr Ziel erreicht</w:t>
                      </w:r>
                      <w:r w:rsidR="005E0995">
                        <w:rPr>
                          <w:b/>
                        </w:rPr>
                        <w:t xml:space="preserve"> - e</w:t>
                      </w:r>
                      <w:r w:rsidRPr="003D57E5">
                        <w:rPr>
                          <w:b/>
                        </w:rPr>
                        <w:t>ndlich Rente! Wir sagen: Herzliche</w:t>
                      </w:r>
                      <w:r w:rsidR="009B1F7A">
                        <w:rPr>
                          <w:b/>
                        </w:rPr>
                        <w:t>n</w:t>
                      </w:r>
                      <w:bookmarkStart w:id="1" w:name="_GoBack"/>
                      <w:bookmarkEnd w:id="1"/>
                      <w:r w:rsidRPr="003D57E5">
                        <w:rPr>
                          <w:b/>
                        </w:rPr>
                        <w:t xml:space="preserve"> Glückwunsch!</w:t>
                      </w:r>
                      <w:r w:rsidRPr="00197018">
                        <w:t xml:space="preserve"> Nach vielen Berufsjahren und mindestens genau so viel Lebensleistung wird die Altersrente in Deutschland aktuell zwischen dem 63. und 67. Lebensjahr erreicht. </w:t>
                      </w:r>
                      <w:r>
                        <w:t xml:space="preserve">Doch gibt es </w:t>
                      </w:r>
                      <w:r w:rsidR="003D57E5">
                        <w:t>nun auch einige Fragen, die sich für viele Beschäftigte ergeben:</w:t>
                      </w:r>
                    </w:p>
                    <w:p w14:paraId="3E17630B" w14:textId="77777777" w:rsidR="00197018" w:rsidRPr="00CA727D" w:rsidRDefault="00197018" w:rsidP="003D57E5">
                      <w:pPr>
                        <w:spacing w:after="40" w:line="240" w:lineRule="auto"/>
                      </w:pPr>
                    </w:p>
                    <w:p w14:paraId="2DE948DB" w14:textId="77777777" w:rsidR="003D57E5" w:rsidRPr="003D57E5" w:rsidRDefault="003D57E5" w:rsidP="003D57E5">
                      <w:pPr>
                        <w:spacing w:after="40" w:line="240" w:lineRule="auto"/>
                        <w:contextualSpacing/>
                        <w:rPr>
                          <w:b/>
                          <w:color w:val="F3A328"/>
                          <w:sz w:val="28"/>
                          <w:szCs w:val="26"/>
                        </w:rPr>
                      </w:pPr>
                      <w:r w:rsidRPr="003D57E5">
                        <w:rPr>
                          <w:b/>
                          <w:color w:val="F3A328"/>
                          <w:sz w:val="28"/>
                          <w:szCs w:val="26"/>
                        </w:rPr>
                        <w:t>Endet mein Arbeitsverhältnis, wenn ich die Regelaltersrente erreicht habe?</w:t>
                      </w:r>
                    </w:p>
                    <w:p w14:paraId="2907D5AE" w14:textId="56F50343" w:rsidR="001355FC" w:rsidRDefault="003D57E5" w:rsidP="001355FC">
                      <w:pPr>
                        <w:spacing w:after="40" w:line="240" w:lineRule="auto"/>
                        <w:rPr>
                          <w:color w:val="000000"/>
                        </w:rPr>
                      </w:pPr>
                      <w:r w:rsidRPr="003D57E5">
                        <w:rPr>
                          <w:color w:val="000000"/>
                        </w:rPr>
                        <w:t xml:space="preserve">Ist in einer Betriebsvereinbarung, im Tarifvertrag oder im Arbeitsvertrag das Ende der Arbeitsverhältnisse zum Eintritt in die Regelaltersrente vereinbart, müssen Sie nichts weiter tun. Ihr Arbeitsverhältnis endet </w:t>
                      </w:r>
                      <w:r w:rsidR="005E0995">
                        <w:rPr>
                          <w:color w:val="000000"/>
                        </w:rPr>
                        <w:br/>
                      </w:r>
                      <w:r w:rsidRPr="003D57E5">
                        <w:rPr>
                          <w:color w:val="000000"/>
                        </w:rPr>
                        <w:t>automatisch.</w:t>
                      </w:r>
                    </w:p>
                    <w:p w14:paraId="4EA75733" w14:textId="77777777" w:rsidR="003D57E5" w:rsidRPr="0054246A" w:rsidRDefault="003D57E5" w:rsidP="001355FC">
                      <w:pPr>
                        <w:spacing w:after="40" w:line="240" w:lineRule="auto"/>
                        <w:rPr>
                          <w:b/>
                          <w:color w:val="51537F"/>
                          <w:szCs w:val="26"/>
                        </w:rPr>
                      </w:pPr>
                    </w:p>
                    <w:p w14:paraId="088FF419" w14:textId="70C4BC55" w:rsidR="003D57E5" w:rsidRPr="003D57E5" w:rsidRDefault="003D57E5" w:rsidP="003D57E5">
                      <w:pPr>
                        <w:spacing w:after="40" w:line="240" w:lineRule="auto"/>
                        <w:rPr>
                          <w:b/>
                          <w:color w:val="F3A328"/>
                          <w:sz w:val="28"/>
                          <w:szCs w:val="26"/>
                        </w:rPr>
                      </w:pPr>
                      <w:r w:rsidRPr="003D57E5">
                        <w:rPr>
                          <w:b/>
                          <w:color w:val="F3A328"/>
                          <w:sz w:val="28"/>
                          <w:szCs w:val="26"/>
                        </w:rPr>
                        <w:t>Muss ich bei Eintritt in die Altersrente meinen Arbeitsvertrag kündigen?</w:t>
                      </w:r>
                    </w:p>
                    <w:p w14:paraId="69B4134C" w14:textId="77777777" w:rsidR="00861ECF" w:rsidRDefault="003D57E5" w:rsidP="003D57E5">
                      <w:pPr>
                        <w:spacing w:after="40" w:line="240" w:lineRule="auto"/>
                        <w:jc w:val="both"/>
                        <w:rPr>
                          <w:color w:val="000000" w:themeColor="text1"/>
                        </w:rPr>
                      </w:pPr>
                      <w:r w:rsidRPr="003D57E5">
                        <w:rPr>
                          <w:color w:val="000000" w:themeColor="text1"/>
                        </w:rPr>
                        <w:t xml:space="preserve">Fehlt es an solch einer Regelung oder wenn Sie die vorgezogene Altersrente nutzen möchten, haben Sie </w:t>
                      </w:r>
                    </w:p>
                    <w:p w14:paraId="2C04C330" w14:textId="77777777" w:rsidR="00861ECF" w:rsidRDefault="003D57E5" w:rsidP="003D57E5">
                      <w:pPr>
                        <w:spacing w:after="40" w:line="240" w:lineRule="auto"/>
                        <w:jc w:val="both"/>
                        <w:rPr>
                          <w:color w:val="000000" w:themeColor="text1"/>
                        </w:rPr>
                      </w:pPr>
                      <w:r w:rsidRPr="003D57E5">
                        <w:rPr>
                          <w:color w:val="000000" w:themeColor="text1"/>
                        </w:rPr>
                        <w:t xml:space="preserve">zwei Möglichkeiten: Sie können sich mit Ihrem Arbeitgeber auf einen Aufhebungsvertrag einigen oder </w:t>
                      </w:r>
                    </w:p>
                    <w:p w14:paraId="272498CA" w14:textId="3C5535FB" w:rsidR="001355FC" w:rsidRDefault="003D57E5" w:rsidP="003D57E5">
                      <w:pPr>
                        <w:spacing w:after="40" w:line="240" w:lineRule="auto"/>
                        <w:jc w:val="both"/>
                        <w:rPr>
                          <w:color w:val="000000" w:themeColor="text1"/>
                        </w:rPr>
                      </w:pPr>
                      <w:r w:rsidRPr="003D57E5">
                        <w:rPr>
                          <w:color w:val="000000" w:themeColor="text1"/>
                        </w:rPr>
                        <w:t>den Arbeitsvertrag unter Einhaltung der Kündigungsfrist kündigen.</w:t>
                      </w:r>
                    </w:p>
                    <w:p w14:paraId="46343E88" w14:textId="77777777" w:rsidR="003D57E5" w:rsidRPr="001355FC" w:rsidRDefault="003D57E5" w:rsidP="001355FC">
                      <w:pPr>
                        <w:spacing w:after="40" w:line="240" w:lineRule="auto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106FBA56" w14:textId="77777777" w:rsidR="003D57E5" w:rsidRPr="003D57E5" w:rsidRDefault="003D57E5" w:rsidP="003D57E5">
                      <w:pPr>
                        <w:spacing w:after="40" w:line="240" w:lineRule="auto"/>
                        <w:rPr>
                          <w:b/>
                          <w:color w:val="F3A328"/>
                          <w:sz w:val="28"/>
                          <w:szCs w:val="26"/>
                        </w:rPr>
                      </w:pPr>
                      <w:r w:rsidRPr="003D57E5">
                        <w:rPr>
                          <w:b/>
                          <w:color w:val="F3A328"/>
                          <w:sz w:val="28"/>
                          <w:szCs w:val="26"/>
                        </w:rPr>
                        <w:t xml:space="preserve">Darf mein Arbeitgeber kündigen, weil ich die Regelaltersrente erreicht habe? </w:t>
                      </w:r>
                    </w:p>
                    <w:p w14:paraId="0ECF5D24" w14:textId="424621BD" w:rsidR="001355FC" w:rsidRDefault="003D57E5" w:rsidP="003D57E5">
                      <w:pPr>
                        <w:spacing w:after="40" w:line="240" w:lineRule="auto"/>
                        <w:jc w:val="both"/>
                      </w:pPr>
                      <w:r w:rsidRPr="003D57E5">
                        <w:t xml:space="preserve">Nein! Der Arbeitgeber darf keine Kündigung wegen Erreichung der Regelaltersrente aussprechen. Aber </w:t>
                      </w:r>
                      <w:r w:rsidR="00861ECF">
                        <w:br/>
                      </w:r>
                      <w:r w:rsidRPr="003D57E5">
                        <w:t xml:space="preserve">Achtung: Bietet er Ihnen einen Aufhebungsvertrag an und </w:t>
                      </w:r>
                      <w:r w:rsidR="00861ECF">
                        <w:t>S</w:t>
                      </w:r>
                      <w:r w:rsidRPr="003D57E5">
                        <w:t>ie unterschreiben, ist dieser Vertrag natürlich gültig. Eine Kündigung des Arbeitgebers aus anderen Gründen ist ebenfalls möglich, sofern die Gründe tatsächlich vorliegen und den Arbeitgeber zur Kündigung berechtigen.</w:t>
                      </w:r>
                    </w:p>
                    <w:p w14:paraId="20128FF6" w14:textId="77777777" w:rsidR="003D57E5" w:rsidRPr="003D57E5" w:rsidRDefault="003D57E5" w:rsidP="001355FC">
                      <w:pPr>
                        <w:spacing w:after="40" w:line="240" w:lineRule="auto"/>
                        <w:rPr>
                          <w:rFonts w:asciiTheme="minorHAnsi" w:eastAsia="Times New Roman" w:hAnsiTheme="minorHAnsi" w:cstheme="minorHAnsi"/>
                          <w:b/>
                          <w:color w:val="7AA49B"/>
                          <w:sz w:val="24"/>
                          <w:lang w:eastAsia="de-DE"/>
                        </w:rPr>
                      </w:pPr>
                    </w:p>
                    <w:p w14:paraId="2D9387EC" w14:textId="77777777" w:rsidR="003D57E5" w:rsidRDefault="003D57E5" w:rsidP="003D57E5">
                      <w:pPr>
                        <w:pStyle w:val="StandardWeb"/>
                        <w:spacing w:before="0" w:beforeAutospacing="0" w:after="40" w:afterAutospacing="0"/>
                        <w:rPr>
                          <w:rFonts w:asciiTheme="minorHAnsi" w:hAnsiTheme="minorHAnsi" w:cstheme="minorHAnsi"/>
                          <w:b/>
                          <w:color w:val="F3A328"/>
                          <w:sz w:val="28"/>
                          <w:szCs w:val="26"/>
                        </w:rPr>
                      </w:pPr>
                      <w:r w:rsidRPr="003D57E5">
                        <w:rPr>
                          <w:rFonts w:asciiTheme="minorHAnsi" w:hAnsiTheme="minorHAnsi" w:cstheme="minorHAnsi"/>
                          <w:b/>
                          <w:color w:val="F3A328"/>
                          <w:sz w:val="28"/>
                          <w:szCs w:val="26"/>
                        </w:rPr>
                        <w:t>Mein Arbeitgeber hat mir Weiterbeschäftigung in der Altersrente angeboten.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3A328"/>
                          <w:sz w:val="28"/>
                          <w:szCs w:val="26"/>
                        </w:rPr>
                        <w:br/>
                      </w:r>
                      <w:r w:rsidRPr="003D57E5">
                        <w:rPr>
                          <w:rFonts w:asciiTheme="minorHAnsi" w:hAnsiTheme="minorHAnsi" w:cstheme="minorHAnsi"/>
                          <w:b/>
                          <w:color w:val="F3A328"/>
                          <w:sz w:val="28"/>
                          <w:szCs w:val="26"/>
                        </w:rPr>
                        <w:t>Was muss ich beachten?</w:t>
                      </w:r>
                    </w:p>
                    <w:p w14:paraId="10A42F54" w14:textId="16E69A8C" w:rsidR="003D57E5" w:rsidRPr="006468B5" w:rsidRDefault="003D57E5" w:rsidP="003D57E5">
                      <w:pPr>
                        <w:pStyle w:val="StandardWeb"/>
                        <w:spacing w:before="0" w:beforeAutospacing="0" w:after="4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color w:val="F3A328"/>
                          <w:sz w:val="28"/>
                          <w:szCs w:val="26"/>
                        </w:rPr>
                      </w:pPr>
                      <w:r w:rsidRPr="003D57E5">
                        <w:rPr>
                          <w:rFonts w:ascii="Calibri" w:eastAsia="Calibri" w:hAnsi="Calibri"/>
                          <w:sz w:val="22"/>
                          <w:szCs w:val="22"/>
                          <w:lang w:eastAsia="en-US"/>
                        </w:rPr>
                        <w:t xml:space="preserve">Bei Weiterbeschäftigung während vorgezogener Altersrente zahlen Sie und Ihr Arbeitgeber weiterhin in die Rentenversicherung ein. Dies führt zu einer Erhöhung der Rentenpunkte und damit auch zur Rentenerhöhung. </w:t>
                      </w:r>
                    </w:p>
                    <w:p w14:paraId="7E206CBB" w14:textId="46CB8A45" w:rsidR="0054246A" w:rsidRDefault="003D57E5" w:rsidP="003D57E5">
                      <w:pPr>
                        <w:pStyle w:val="StandardWeb"/>
                        <w:spacing w:before="0" w:beforeAutospacing="0" w:after="40" w:afterAutospacing="0"/>
                        <w:jc w:val="both"/>
                        <w:rPr>
                          <w:rFonts w:ascii="Calibri" w:eastAsia="Calibri" w:hAnsi="Calibri"/>
                          <w:sz w:val="22"/>
                          <w:szCs w:val="22"/>
                          <w:lang w:eastAsia="en-US"/>
                        </w:rPr>
                      </w:pPr>
                      <w:r w:rsidRPr="003D57E5">
                        <w:rPr>
                          <w:rFonts w:ascii="Calibri" w:eastAsia="Calibri" w:hAnsi="Calibri"/>
                          <w:sz w:val="22"/>
                          <w:szCs w:val="22"/>
                          <w:lang w:eastAsia="en-US"/>
                        </w:rPr>
                        <w:t xml:space="preserve">Nach Erreichen der Regelaltersrente besteht grundsätzlich </w:t>
                      </w:r>
                      <w:r w:rsidR="006468B5">
                        <w:rPr>
                          <w:rFonts w:ascii="Calibri" w:eastAsia="Calibri" w:hAnsi="Calibri"/>
                          <w:sz w:val="22"/>
                          <w:szCs w:val="22"/>
                          <w:lang w:eastAsia="en-US"/>
                        </w:rPr>
                        <w:t>Rentenv</w:t>
                      </w:r>
                      <w:r w:rsidRPr="003D57E5">
                        <w:rPr>
                          <w:rFonts w:ascii="Calibri" w:eastAsia="Calibri" w:hAnsi="Calibri"/>
                          <w:sz w:val="22"/>
                          <w:szCs w:val="22"/>
                          <w:lang w:eastAsia="en-US"/>
                        </w:rPr>
                        <w:t>ersicherungsfreiheit. Darauf können Sie aber verzichten. In diesem Fall zahlen Sie und Ihr Arbeitgeber weiterhin in die Rentenversicherung ein. Dies führt ebenfalls zur Rentenerhöhung.</w:t>
                      </w:r>
                    </w:p>
                    <w:p w14:paraId="66DB8C71" w14:textId="156F7368" w:rsidR="003D57E5" w:rsidRDefault="003D57E5" w:rsidP="003D57E5">
                      <w:pPr>
                        <w:pStyle w:val="StandardWeb"/>
                        <w:spacing w:before="0" w:beforeAutospacing="0" w:after="40" w:afterAutospacing="0"/>
                        <w:jc w:val="both"/>
                        <w:rPr>
                          <w:rFonts w:ascii="Calibri" w:eastAsia="Calibri" w:hAnsi="Calibri"/>
                          <w:sz w:val="22"/>
                          <w:szCs w:val="22"/>
                          <w:lang w:eastAsia="en-US"/>
                        </w:rPr>
                      </w:pPr>
                    </w:p>
                    <w:p w14:paraId="730AD420" w14:textId="42B36D63" w:rsidR="003D57E5" w:rsidRDefault="006468B5" w:rsidP="003D57E5">
                      <w:pPr>
                        <w:pStyle w:val="StandardWeb"/>
                        <w:spacing w:before="0" w:beforeAutospacing="0" w:after="40" w:afterAutospacing="0"/>
                        <w:rPr>
                          <w:rFonts w:asciiTheme="minorHAnsi" w:hAnsiTheme="minorHAnsi" w:cstheme="minorHAnsi"/>
                          <w:b/>
                          <w:color w:val="F3A328"/>
                          <w:sz w:val="28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3A328"/>
                          <w:sz w:val="28"/>
                          <w:szCs w:val="26"/>
                        </w:rPr>
                        <w:t>Muss ich Hinzuverdienstgrenzen beachten</w:t>
                      </w:r>
                      <w:r w:rsidR="003D57E5" w:rsidRPr="003D57E5">
                        <w:rPr>
                          <w:rFonts w:asciiTheme="minorHAnsi" w:hAnsiTheme="minorHAnsi" w:cstheme="minorHAnsi"/>
                          <w:b/>
                          <w:color w:val="F3A328"/>
                          <w:sz w:val="28"/>
                          <w:szCs w:val="26"/>
                        </w:rPr>
                        <w:t>, wenn ich in der Altersrente noch arbeite?</w:t>
                      </w:r>
                    </w:p>
                    <w:p w14:paraId="6FAB1BDE" w14:textId="18B124F9" w:rsidR="003D57E5" w:rsidRDefault="003D57E5" w:rsidP="003D57E5">
                      <w:pPr>
                        <w:pStyle w:val="StandardWeb"/>
                        <w:spacing w:before="0" w:beforeAutospacing="0" w:after="40" w:afterAutospacing="0"/>
                        <w:jc w:val="both"/>
                        <w:rPr>
                          <w:rFonts w:ascii="Calibri" w:eastAsia="Calibri" w:hAnsi="Calibri"/>
                          <w:sz w:val="22"/>
                          <w:szCs w:val="22"/>
                          <w:lang w:eastAsia="en-US"/>
                        </w:rPr>
                      </w:pPr>
                      <w:r w:rsidRPr="003D57E5">
                        <w:rPr>
                          <w:rFonts w:ascii="Calibri" w:eastAsia="Calibri" w:hAnsi="Calibri"/>
                          <w:sz w:val="22"/>
                          <w:szCs w:val="22"/>
                          <w:lang w:eastAsia="en-US"/>
                        </w:rPr>
                        <w:t>Um während der Zeit der vorgezogenen Altersrente eine Rentenkürzung zu vermeiden, dürfen Sie maximal 6.300 € pro Kalenderjahr hinzuverdienen. Ab Erreichen der Regelaltersrente gibt es keine Hinzuverdienstgrenzen mehr.</w:t>
                      </w:r>
                    </w:p>
                    <w:p w14:paraId="2FFA1325" w14:textId="77777777" w:rsidR="003D57E5" w:rsidRDefault="003D57E5" w:rsidP="003D57E5">
                      <w:pPr>
                        <w:pStyle w:val="StandardWeb"/>
                        <w:spacing w:before="0" w:beforeAutospacing="0" w:after="40" w:afterAutospacing="0"/>
                        <w:jc w:val="both"/>
                        <w:rPr>
                          <w:rFonts w:ascii="Calibri" w:eastAsia="Calibri" w:hAnsi="Calibri"/>
                          <w:sz w:val="22"/>
                          <w:szCs w:val="22"/>
                          <w:lang w:eastAsia="en-US"/>
                        </w:rPr>
                      </w:pPr>
                    </w:p>
                    <w:p w14:paraId="79446E36" w14:textId="6342360D" w:rsidR="00B9406B" w:rsidRPr="00092160" w:rsidRDefault="00CD4231" w:rsidP="00B9406B">
                      <w:pPr>
                        <w:pStyle w:val="StandardWeb"/>
                        <w:spacing w:before="0" w:beforeAutospacing="0" w:after="40" w:afterAutospacing="0"/>
                        <w:jc w:val="both"/>
                        <w:rPr>
                          <w:rFonts w:ascii="Calibri" w:eastAsia="Calibri" w:hAnsi="Calibri"/>
                          <w:b/>
                          <w:color w:val="000000" w:themeColor="text1"/>
                          <w:sz w:val="22"/>
                          <w:szCs w:val="22"/>
                          <w:lang w:eastAsia="en-US"/>
                        </w:rPr>
                      </w:pPr>
                      <w:r w:rsidRPr="00092160">
                        <w:rPr>
                          <w:rFonts w:ascii="Calibri" w:eastAsia="Calibri" w:hAnsi="Calibri"/>
                          <w:b/>
                          <w:sz w:val="22"/>
                          <w:szCs w:val="22"/>
                          <w:lang w:eastAsia="en-US"/>
                        </w:rPr>
                        <w:t xml:space="preserve">Weitere Fragen beantworten wir gerne! </w:t>
                      </w:r>
                    </w:p>
                    <w:p w14:paraId="5144F95D" w14:textId="5414E95B" w:rsidR="00C63328" w:rsidRPr="003D57E5" w:rsidRDefault="00CA727D" w:rsidP="00B9406B">
                      <w:pPr>
                        <w:pStyle w:val="StandardWeb"/>
                        <w:spacing w:before="0" w:beforeAutospacing="0" w:after="4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color w:val="F3A328"/>
                          <w:sz w:val="22"/>
                          <w:szCs w:val="22"/>
                        </w:rPr>
                      </w:pPr>
                      <w:r w:rsidRPr="003D57E5">
                        <w:rPr>
                          <w:rFonts w:ascii="Calibri" w:eastAsia="Calibri" w:hAnsi="Calibri"/>
                          <w:b/>
                          <w:color w:val="F3A328"/>
                          <w:sz w:val="22"/>
                          <w:szCs w:val="22"/>
                          <w:lang w:eastAsia="en-US"/>
                        </w:rPr>
                        <w:t xml:space="preserve">Der </w:t>
                      </w:r>
                      <w:r w:rsidR="00B478A8">
                        <w:rPr>
                          <w:rFonts w:ascii="Calibri" w:eastAsia="Calibri" w:hAnsi="Calibri"/>
                          <w:b/>
                          <w:color w:val="F3A328"/>
                          <w:sz w:val="22"/>
                          <w:szCs w:val="22"/>
                          <w:lang w:eastAsia="en-US"/>
                        </w:rPr>
                        <w:t>Personalrat</w:t>
                      </w:r>
                    </w:p>
                    <w:p w14:paraId="5E1F466A" w14:textId="77777777" w:rsidR="00290535" w:rsidRPr="00150643" w:rsidRDefault="00290535" w:rsidP="00B9406B">
                      <w:pPr>
                        <w:spacing w:after="40" w:line="240" w:lineRule="auto"/>
                        <w:rPr>
                          <w:b/>
                          <w:color w:val="D6014E"/>
                        </w:rPr>
                      </w:pPr>
                    </w:p>
                    <w:p w14:paraId="70DD4458" w14:textId="77777777" w:rsidR="00290535" w:rsidRPr="00150643" w:rsidRDefault="00290535" w:rsidP="00B9406B">
                      <w:pPr>
                        <w:spacing w:after="40"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331CA3" w:rsidRPr="003A326A" w:rsidSect="00331CA3">
      <w:headerReference w:type="default" r:id="rId8"/>
      <w:footerReference w:type="default" r:id="rId9"/>
      <w:pgSz w:w="11906" w:h="16838"/>
      <w:pgMar w:top="1417" w:right="1417" w:bottom="1134" w:left="1417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C1558" w14:textId="77777777" w:rsidR="00B73BF6" w:rsidRDefault="00B73BF6" w:rsidP="00D83F96">
      <w:pPr>
        <w:spacing w:after="0" w:line="240" w:lineRule="auto"/>
      </w:pPr>
      <w:r>
        <w:separator/>
      </w:r>
    </w:p>
  </w:endnote>
  <w:endnote w:type="continuationSeparator" w:id="0">
    <w:p w14:paraId="6AF4DF56" w14:textId="77777777" w:rsidR="00B73BF6" w:rsidRDefault="00B73BF6" w:rsidP="00D8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9F944" w14:textId="77777777" w:rsidR="008B42B3" w:rsidRDefault="008B42B3" w:rsidP="005B4FBE">
    <w:pPr>
      <w:pStyle w:val="Fuzeile"/>
      <w:jc w:val="center"/>
      <w:rPr>
        <w:rFonts w:ascii="Arial" w:hAnsi="Arial" w:cs="Arial"/>
        <w:b/>
        <w:noProof/>
        <w:color w:val="FF0000"/>
      </w:rPr>
    </w:pPr>
  </w:p>
  <w:p w14:paraId="36CCAF46" w14:textId="77777777" w:rsidR="008B42B3" w:rsidRDefault="008B42B3" w:rsidP="005B4FBE">
    <w:pPr>
      <w:pStyle w:val="Fuzeile"/>
      <w:jc w:val="center"/>
      <w:rPr>
        <w:rFonts w:ascii="Arial" w:hAnsi="Arial" w:cs="Arial"/>
        <w:b/>
        <w:noProof/>
        <w:color w:val="FF0000"/>
      </w:rPr>
    </w:pPr>
    <w:r>
      <w:rPr>
        <w:rFonts w:ascii="Arial" w:hAnsi="Arial" w:cs="Arial"/>
        <w:b/>
        <w:noProof/>
        <w:color w:val="FF0000"/>
      </w:rPr>
      <w:drawing>
        <wp:anchor distT="0" distB="0" distL="114300" distR="114300" simplePos="0" relativeHeight="251659264" behindDoc="0" locked="0" layoutInCell="1" allowOverlap="1" wp14:anchorId="04276EA8" wp14:editId="77CCCABD">
          <wp:simplePos x="0" y="0"/>
          <wp:positionH relativeFrom="column">
            <wp:posOffset>4253230</wp:posOffset>
          </wp:positionH>
          <wp:positionV relativeFrom="paragraph">
            <wp:posOffset>-2376497</wp:posOffset>
          </wp:positionV>
          <wp:extent cx="2413000" cy="3069917"/>
          <wp:effectExtent l="0" t="0" r="635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ragezeich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302" cy="3071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6CD6C9" w14:textId="77777777" w:rsidR="005B4FBE" w:rsidRPr="005B4FBE" w:rsidRDefault="005B4FBE" w:rsidP="005B4FBE">
    <w:pPr>
      <w:pStyle w:val="Fuzeile"/>
      <w:jc w:val="center"/>
      <w:rPr>
        <w:rFonts w:ascii="Arial" w:hAnsi="Arial" w:cs="Arial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027E5" w14:textId="77777777" w:rsidR="00B73BF6" w:rsidRDefault="00B73BF6" w:rsidP="00D83F96">
      <w:pPr>
        <w:spacing w:after="0" w:line="240" w:lineRule="auto"/>
      </w:pPr>
      <w:r>
        <w:separator/>
      </w:r>
    </w:p>
  </w:footnote>
  <w:footnote w:type="continuationSeparator" w:id="0">
    <w:p w14:paraId="383F98C1" w14:textId="77777777" w:rsidR="00B73BF6" w:rsidRDefault="00B73BF6" w:rsidP="00D8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8735C" w14:textId="77777777" w:rsidR="008B42B3" w:rsidRDefault="008B42B3" w:rsidP="00D83F96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BBF1022" wp14:editId="15C471DB">
          <wp:simplePos x="0" y="0"/>
          <wp:positionH relativeFrom="column">
            <wp:posOffset>-623570</wp:posOffset>
          </wp:positionH>
          <wp:positionV relativeFrom="paragraph">
            <wp:posOffset>-325755</wp:posOffset>
          </wp:positionV>
          <wp:extent cx="7010395" cy="2792850"/>
          <wp:effectExtent l="0" t="0" r="635" b="762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ntergrund B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395" cy="2792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EE6EAE" w14:textId="77777777" w:rsidR="00D83F96" w:rsidRDefault="00D83F96" w:rsidP="00D83F96">
    <w:pPr>
      <w:pStyle w:val="Kopfzeile"/>
      <w:rPr>
        <w:noProof/>
        <w:lang w:eastAsia="de-DE"/>
      </w:rPr>
    </w:pPr>
  </w:p>
  <w:p w14:paraId="6318F661" w14:textId="77777777" w:rsidR="008B42B3" w:rsidRDefault="008B42B3" w:rsidP="00D83F96">
    <w:pPr>
      <w:pStyle w:val="Kopfzeile"/>
      <w:rPr>
        <w:noProof/>
        <w:lang w:eastAsia="de-DE"/>
      </w:rPr>
    </w:pPr>
  </w:p>
  <w:p w14:paraId="4FB0DA1A" w14:textId="77777777" w:rsidR="00D83F96" w:rsidRPr="00D83F96" w:rsidRDefault="00D83F96" w:rsidP="00D83F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1654"/>
    <w:multiLevelType w:val="hybridMultilevel"/>
    <w:tmpl w:val="90F2095C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B074947"/>
    <w:multiLevelType w:val="hybridMultilevel"/>
    <w:tmpl w:val="D528094C"/>
    <w:lvl w:ilvl="0" w:tplc="0407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96376B"/>
    <w:multiLevelType w:val="hybridMultilevel"/>
    <w:tmpl w:val="7CBCA8D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1F4E78"/>
    <w:multiLevelType w:val="hybridMultilevel"/>
    <w:tmpl w:val="3AF66E46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06152C"/>
    <w:multiLevelType w:val="hybridMultilevel"/>
    <w:tmpl w:val="FDFC563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7E6236"/>
    <w:multiLevelType w:val="hybridMultilevel"/>
    <w:tmpl w:val="08D061B8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A1A"/>
    <w:multiLevelType w:val="hybridMultilevel"/>
    <w:tmpl w:val="59324356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81ABD"/>
    <w:multiLevelType w:val="hybridMultilevel"/>
    <w:tmpl w:val="02F84BC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ED0CCB"/>
    <w:multiLevelType w:val="hybridMultilevel"/>
    <w:tmpl w:val="DF8EC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932E4"/>
    <w:multiLevelType w:val="hybridMultilevel"/>
    <w:tmpl w:val="27F41FB2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86935"/>
    <w:multiLevelType w:val="hybridMultilevel"/>
    <w:tmpl w:val="C5EEF7D0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7387DEA"/>
    <w:multiLevelType w:val="hybridMultilevel"/>
    <w:tmpl w:val="77F6941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2E4644"/>
    <w:multiLevelType w:val="hybridMultilevel"/>
    <w:tmpl w:val="1D745318"/>
    <w:lvl w:ilvl="0" w:tplc="59EAD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355DA"/>
    <w:multiLevelType w:val="hybridMultilevel"/>
    <w:tmpl w:val="A1BC36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13"/>
  </w:num>
  <w:num w:numId="7">
    <w:abstractNumId w:val="10"/>
  </w:num>
  <w:num w:numId="8">
    <w:abstractNumId w:val="9"/>
  </w:num>
  <w:num w:numId="9">
    <w:abstractNumId w:val="6"/>
  </w:num>
  <w:num w:numId="10">
    <w:abstractNumId w:val="5"/>
  </w:num>
  <w:num w:numId="11">
    <w:abstractNumId w:val="12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onsecutiveHyphenLimit w:val="2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96"/>
    <w:rsid w:val="00092160"/>
    <w:rsid w:val="000E695B"/>
    <w:rsid w:val="001355FC"/>
    <w:rsid w:val="00150643"/>
    <w:rsid w:val="001953F5"/>
    <w:rsid w:val="00197018"/>
    <w:rsid w:val="001A4DC0"/>
    <w:rsid w:val="001A5D40"/>
    <w:rsid w:val="001E760E"/>
    <w:rsid w:val="0020794D"/>
    <w:rsid w:val="00246129"/>
    <w:rsid w:val="00290535"/>
    <w:rsid w:val="00302DCA"/>
    <w:rsid w:val="00331CA3"/>
    <w:rsid w:val="00391FE9"/>
    <w:rsid w:val="003A326A"/>
    <w:rsid w:val="003C3398"/>
    <w:rsid w:val="003D57E5"/>
    <w:rsid w:val="004937FE"/>
    <w:rsid w:val="004B5E53"/>
    <w:rsid w:val="004C0B92"/>
    <w:rsid w:val="0053398B"/>
    <w:rsid w:val="0054246A"/>
    <w:rsid w:val="00563BDC"/>
    <w:rsid w:val="0057226F"/>
    <w:rsid w:val="0058042A"/>
    <w:rsid w:val="00593352"/>
    <w:rsid w:val="005B4FBE"/>
    <w:rsid w:val="005B7B44"/>
    <w:rsid w:val="005E0995"/>
    <w:rsid w:val="005F4C95"/>
    <w:rsid w:val="006468B5"/>
    <w:rsid w:val="00680E8D"/>
    <w:rsid w:val="00681F70"/>
    <w:rsid w:val="00794419"/>
    <w:rsid w:val="0079690A"/>
    <w:rsid w:val="007C2DEC"/>
    <w:rsid w:val="00861ECF"/>
    <w:rsid w:val="00863F7C"/>
    <w:rsid w:val="00870FDD"/>
    <w:rsid w:val="0088093D"/>
    <w:rsid w:val="008B42B3"/>
    <w:rsid w:val="008B7CCA"/>
    <w:rsid w:val="008C0FB7"/>
    <w:rsid w:val="008E1233"/>
    <w:rsid w:val="00981D81"/>
    <w:rsid w:val="009B1F7A"/>
    <w:rsid w:val="009F5AA8"/>
    <w:rsid w:val="00A30DEA"/>
    <w:rsid w:val="00A62D8E"/>
    <w:rsid w:val="00A95FB3"/>
    <w:rsid w:val="00AC2BCC"/>
    <w:rsid w:val="00B45F27"/>
    <w:rsid w:val="00B478A8"/>
    <w:rsid w:val="00B73BF6"/>
    <w:rsid w:val="00B9406B"/>
    <w:rsid w:val="00BB529A"/>
    <w:rsid w:val="00C31480"/>
    <w:rsid w:val="00C33B9C"/>
    <w:rsid w:val="00C63328"/>
    <w:rsid w:val="00C64BD4"/>
    <w:rsid w:val="00CA727D"/>
    <w:rsid w:val="00CD4231"/>
    <w:rsid w:val="00CF2E98"/>
    <w:rsid w:val="00D22709"/>
    <w:rsid w:val="00D83F96"/>
    <w:rsid w:val="00EC0D71"/>
    <w:rsid w:val="00EF68A2"/>
    <w:rsid w:val="00F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7ADAE728"/>
  <w15:chartTrackingRefBased/>
  <w15:docId w15:val="{AA8BDD2A-8507-490D-80FE-2D94EB81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A727D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4FB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4FB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F96"/>
  </w:style>
  <w:style w:type="paragraph" w:styleId="Fuzeile">
    <w:name w:val="footer"/>
    <w:basedOn w:val="Standard"/>
    <w:link w:val="Fu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F96"/>
  </w:style>
  <w:style w:type="paragraph" w:styleId="Listenabsatz">
    <w:name w:val="List Paragraph"/>
    <w:basedOn w:val="Standard"/>
    <w:uiPriority w:val="34"/>
    <w:qFormat/>
    <w:rsid w:val="005B4FBE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berschrift1Zchn">
    <w:name w:val="Überschrift 1 Zchn"/>
    <w:link w:val="berschrift1"/>
    <w:uiPriority w:val="9"/>
    <w:rsid w:val="005B4FB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5B4FB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KeinLeerraum">
    <w:name w:val="No Spacing"/>
    <w:uiPriority w:val="1"/>
    <w:qFormat/>
    <w:rsid w:val="005B4FBE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5B4FBE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5B4FB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B7CCA"/>
    <w:rPr>
      <w:rFonts w:ascii="Segoe UI" w:hAnsi="Segoe UI" w:cs="Segoe UI"/>
      <w:sz w:val="18"/>
      <w:szCs w:val="18"/>
    </w:rPr>
  </w:style>
  <w:style w:type="character" w:styleId="Hervorhebung">
    <w:name w:val="Emphasis"/>
    <w:uiPriority w:val="20"/>
    <w:qFormat/>
    <w:rsid w:val="00290535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C64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CB456-7348-4C85-A3F5-68DCF997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Grafik</cp:lastModifiedBy>
  <cp:revision>3</cp:revision>
  <cp:lastPrinted>2019-12-17T08:41:00Z</cp:lastPrinted>
  <dcterms:created xsi:type="dcterms:W3CDTF">2019-12-17T10:47:00Z</dcterms:created>
  <dcterms:modified xsi:type="dcterms:W3CDTF">2019-12-17T12:10:00Z</dcterms:modified>
</cp:coreProperties>
</file>