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38AF" w14:textId="2DDA2B1C" w:rsidR="0088093D" w:rsidRPr="007C2DEC" w:rsidRDefault="0088093D" w:rsidP="00D83F96">
      <w:pPr>
        <w:rPr>
          <w:rFonts w:ascii="Arial" w:hAnsi="Arial" w:cs="Arial"/>
        </w:rPr>
      </w:pPr>
    </w:p>
    <w:p w14:paraId="55595383" w14:textId="4A755E75" w:rsidR="005B4FBE" w:rsidRPr="007C2DEC" w:rsidRDefault="005368BD" w:rsidP="005368BD">
      <w:pPr>
        <w:tabs>
          <w:tab w:val="left" w:pos="5850"/>
        </w:tabs>
        <w:rPr>
          <w:rFonts w:ascii="Arial" w:hAnsi="Arial" w:cs="Arial"/>
        </w:rPr>
      </w:pPr>
      <w:r>
        <w:rPr>
          <w:rFonts w:ascii="Arial" w:hAnsi="Arial" w:cs="Arial"/>
        </w:rPr>
        <w:tab/>
      </w:r>
    </w:p>
    <w:p w14:paraId="5EE59C6F" w14:textId="7203E986" w:rsidR="005B4FBE" w:rsidRPr="007C2DEC" w:rsidRDefault="005B4FBE" w:rsidP="00D83F96">
      <w:pPr>
        <w:rPr>
          <w:rFonts w:ascii="Arial" w:hAnsi="Arial" w:cs="Arial"/>
        </w:rPr>
      </w:pPr>
    </w:p>
    <w:p w14:paraId="29AF405E" w14:textId="6D68B44B" w:rsidR="00A62D8E" w:rsidRPr="00150643" w:rsidRDefault="00A62D8E" w:rsidP="008B7CCA">
      <w:pPr>
        <w:pStyle w:val="Titel"/>
        <w:tabs>
          <w:tab w:val="center" w:pos="4536"/>
        </w:tabs>
        <w:rPr>
          <w:rFonts w:ascii="Arial" w:hAnsi="Arial" w:cs="Arial"/>
          <w:b/>
          <w:color w:val="ED5C01"/>
          <w:sz w:val="36"/>
          <w:szCs w:val="36"/>
        </w:rPr>
      </w:pPr>
    </w:p>
    <w:p w14:paraId="43451B28" w14:textId="03F4EE6B" w:rsidR="00A62D8E" w:rsidRPr="003A326A" w:rsidRDefault="00A62D8E" w:rsidP="008B7CCA">
      <w:pPr>
        <w:pStyle w:val="Titel"/>
        <w:tabs>
          <w:tab w:val="center" w:pos="4536"/>
        </w:tabs>
        <w:rPr>
          <w:rFonts w:ascii="Arial" w:hAnsi="Arial" w:cs="Arial"/>
          <w:b/>
          <w:color w:val="595959"/>
          <w:sz w:val="36"/>
          <w:szCs w:val="36"/>
        </w:rPr>
      </w:pPr>
    </w:p>
    <w:p w14:paraId="4D2FB289" w14:textId="15D3F69F" w:rsidR="00331CA3" w:rsidRPr="003A326A" w:rsidRDefault="008819A2" w:rsidP="00C70D92">
      <w:pPr>
        <w:spacing w:after="0"/>
        <w:ind w:left="142" w:right="-709"/>
        <w:rPr>
          <w:rFonts w:ascii="Arial" w:hAnsi="Arial" w:cs="Arial"/>
          <w:color w:val="595959"/>
        </w:rPr>
      </w:pPr>
      <w:r w:rsidRPr="00E9240A">
        <w:rPr>
          <w:noProof/>
        </w:rPr>
        <mc:AlternateContent>
          <mc:Choice Requires="wps">
            <w:drawing>
              <wp:anchor distT="45720" distB="45720" distL="114300" distR="114300" simplePos="0" relativeHeight="251659264" behindDoc="1" locked="0" layoutInCell="1" allowOverlap="1" wp14:anchorId="659566AA" wp14:editId="4FF23C8C">
                <wp:simplePos x="0" y="0"/>
                <wp:positionH relativeFrom="margin">
                  <wp:posOffset>-290195</wp:posOffset>
                </wp:positionH>
                <wp:positionV relativeFrom="paragraph">
                  <wp:posOffset>243840</wp:posOffset>
                </wp:positionV>
                <wp:extent cx="6248400" cy="682371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23710"/>
                        </a:xfrm>
                        <a:prstGeom prst="rect">
                          <a:avLst/>
                        </a:prstGeom>
                        <a:noFill/>
                        <a:ln w="9525">
                          <a:noFill/>
                          <a:miter lim="800000"/>
                          <a:headEnd/>
                          <a:tailEnd/>
                        </a:ln>
                      </wps:spPr>
                      <wps:txbx>
                        <w:txbxContent>
                          <w:p w14:paraId="16459DF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Für viele Beschäftigte gehören Überstunden bzw. Mehrarbeit zum Arbeitsalltag. Doch wann müssen sie tatsächlich vergütet oder ausgeglichen werden? In welchen Fällen können Pauschalvereinbarungen unwirksam sein?</w:t>
                            </w:r>
                          </w:p>
                          <w:p w14:paraId="7AA441C2" w14:textId="72D2A660"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ÜBERSTUNDENZUSCHLÄGE FÜR TEILZEIT: GLEICHES RECHT WIE FÜR VOLLZEIT</w:t>
                            </w:r>
                          </w:p>
                          <w:p w14:paraId="086A4FE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Beschäftigte in Teilzeit arbeiten, stehen ihnen Überstundenzuschläge bereits ab den ersten Stunden über der vertraglich vereinbarten Arbeitszeit zu. Es ist nicht mehr erforderlich, auf das Erreichen der Vollzeitstunden zu warten. Danach sind Tarifklauseln, die Zuschläge erst ab 40/41 Stunden vorsehen, teilzeitdiskriminierend. Teilzeitbeschäftigte haben anteilig früher Anspruch auf Mehrarbeitszuschläge. </w:t>
                            </w:r>
                          </w:p>
                          <w:p w14:paraId="427A8123" w14:textId="4CE1AB02" w:rsidR="00AB4A71" w:rsidRPr="006728A3" w:rsidRDefault="00AB4A71" w:rsidP="00A80E2E">
                            <w:pPr>
                              <w:spacing w:line="240" w:lineRule="auto"/>
                              <w:rPr>
                                <w:rFonts w:asciiTheme="minorHAnsi" w:hAnsiTheme="minorHAnsi" w:cstheme="minorHAnsi"/>
                                <w:color w:val="000000" w:themeColor="text1"/>
                                <w:sz w:val="24"/>
                                <w:szCs w:val="24"/>
                              </w:rPr>
                            </w:pPr>
                            <w:r w:rsidRPr="006728A3">
                              <w:rPr>
                                <w:rFonts w:asciiTheme="minorHAnsi" w:hAnsiTheme="minorHAnsi" w:cstheme="minorHAnsi"/>
                                <w:b/>
                                <w:bCs/>
                                <w:color w:val="000000" w:themeColor="text1"/>
                                <w:sz w:val="24"/>
                                <w:szCs w:val="24"/>
                              </w:rPr>
                              <w:t xml:space="preserve">Rechtsgrundlage: </w:t>
                            </w:r>
                            <w:r w:rsidRPr="006728A3">
                              <w:rPr>
                                <w:rFonts w:asciiTheme="minorHAnsi" w:hAnsiTheme="minorHAnsi" w:cstheme="minorHAnsi"/>
                                <w:color w:val="000000" w:themeColor="text1"/>
                                <w:sz w:val="24"/>
                                <w:szCs w:val="24"/>
                              </w:rPr>
                              <w:t xml:space="preserve">§ 612 BGB – Vergütung nach Leistung und Vereinbarung; </w:t>
                            </w:r>
                            <w:r w:rsidR="00A80E2E" w:rsidRPr="006728A3">
                              <w:rPr>
                                <w:rFonts w:asciiTheme="minorHAnsi" w:hAnsiTheme="minorHAnsi" w:cstheme="minorHAnsi"/>
                                <w:color w:val="000000" w:themeColor="text1"/>
                                <w:sz w:val="24"/>
                                <w:szCs w:val="24"/>
                              </w:rPr>
                              <w:br/>
                            </w:r>
                            <w:r w:rsidRPr="006728A3">
                              <w:rPr>
                                <w:rFonts w:asciiTheme="minorHAnsi" w:hAnsiTheme="minorHAnsi" w:cstheme="minorHAnsi"/>
                                <w:color w:val="000000" w:themeColor="text1"/>
                                <w:sz w:val="24"/>
                                <w:szCs w:val="24"/>
                              </w:rPr>
                              <w:t xml:space="preserve">BAG, Urteil vom </w:t>
                            </w:r>
                            <w:r w:rsidRPr="006728A3">
                              <w:rPr>
                                <w:rFonts w:asciiTheme="minorHAnsi" w:hAnsiTheme="minorHAnsi" w:cstheme="minorHAnsi"/>
                                <w:b/>
                                <w:bCs/>
                                <w:color w:val="000000" w:themeColor="text1"/>
                                <w:sz w:val="24"/>
                                <w:szCs w:val="24"/>
                              </w:rPr>
                              <w:t>26. November 2025</w:t>
                            </w:r>
                            <w:r w:rsidRPr="006728A3">
                              <w:rPr>
                                <w:rFonts w:asciiTheme="minorHAnsi" w:hAnsiTheme="minorHAnsi" w:cstheme="minorHAnsi"/>
                                <w:color w:val="000000" w:themeColor="text1"/>
                                <w:sz w:val="24"/>
                                <w:szCs w:val="24"/>
                              </w:rPr>
                              <w:t xml:space="preserve"> – 5 AZR 118/23.</w:t>
                            </w:r>
                          </w:p>
                          <w:p w14:paraId="501DEA7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DOKUMENTATION SCHÜTZT</w:t>
                            </w:r>
                          </w:p>
                          <w:p w14:paraId="26B9CB8D" w14:textId="5A4CB8F3"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 xml:space="preserve">Arbeitgeber sind verpflichtet, die Arbeitszeit genau zu erfassen (§ 16 ArbZG, § 611a BGB). Sollten hierbei Lücken bestehen, sind eigene Notizen (Datum, Dauer, Grund der Überstunden) wertvoll. Es empfiehlt sich, auch festzuhalten, wer die </w:t>
                            </w:r>
                            <w:r w:rsidR="00566067" w:rsidRPr="006728A3">
                              <w:rPr>
                                <w:rFonts w:asciiTheme="minorHAnsi" w:hAnsiTheme="minorHAnsi" w:cstheme="minorHAnsi"/>
                                <w:sz w:val="24"/>
                                <w:szCs w:val="24"/>
                              </w:rPr>
                              <w:t>Überstunden/</w:t>
                            </w:r>
                            <w:r w:rsidRPr="006728A3">
                              <w:rPr>
                                <w:rFonts w:asciiTheme="minorHAnsi" w:hAnsiTheme="minorHAnsi" w:cstheme="minorHAnsi"/>
                                <w:sz w:val="24"/>
                                <w:szCs w:val="24"/>
                              </w:rPr>
                              <w:t>Mehrarbeit angeordnet hat.</w:t>
                            </w:r>
                          </w:p>
                          <w:p w14:paraId="0306D26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KEINE GRATIS-STUNDEN: PAUSCHALABGELTUNGEN OFT UNWIRKSAM</w:t>
                            </w:r>
                          </w:p>
                          <w:p w14:paraId="37C37F48" w14:textId="77777777"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Klauseln wie „mit dem Gehalt sind alle Überstunden abgegolten“ sind in vielen Fällen unwirksam. Jede Stunde Arbeit muss fair vergütet oder durch Freizeit ausgeglichen werden.</w:t>
                            </w:r>
                          </w:p>
                          <w:p w14:paraId="46631ECC" w14:textId="77777777" w:rsidR="00C302D8" w:rsidRPr="006728A3" w:rsidRDefault="00C302D8"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DER BETRIEBSRAT BESTIMMT MIT</w:t>
                            </w:r>
                          </w:p>
                          <w:p w14:paraId="63A15911" w14:textId="3EC3968D" w:rsidR="00C302D8" w:rsidRPr="006728A3" w:rsidRDefault="00566067"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Mehrarbeit/</w:t>
                            </w:r>
                            <w:r w:rsidR="00C302D8" w:rsidRPr="006728A3">
                              <w:rPr>
                                <w:rFonts w:asciiTheme="minorHAnsi" w:hAnsiTheme="minorHAnsi" w:cstheme="minorHAnsi"/>
                                <w:sz w:val="24"/>
                                <w:szCs w:val="24"/>
                              </w:rPr>
                              <w:t>Überstunden sind keine einseitige Entscheidung des Arbeitgebers. Der Betriebsrat achtet darauf, dass:</w:t>
                            </w:r>
                          </w:p>
                          <w:p w14:paraId="3FE2D3AB"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gesetzlichen Ruhezeiten eingehalten werden (§ 3 ArbZG),</w:t>
                            </w:r>
                          </w:p>
                          <w:p w14:paraId="7BDF0F93"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Arbeitsbelastung fair verteilt ist,</w:t>
                            </w:r>
                          </w:p>
                          <w:p w14:paraId="0B9D438A" w14:textId="48170269" w:rsidR="00A80E2E"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 xml:space="preserve">Pausen- und Ausgleichsregelungen korrekt </w:t>
                            </w:r>
                            <w:r w:rsidR="00A80E2E" w:rsidRPr="006728A3">
                              <w:rPr>
                                <w:rFonts w:asciiTheme="minorHAnsi" w:hAnsiTheme="minorHAnsi" w:cstheme="minorHAnsi"/>
                                <w:sz w:val="24"/>
                                <w:szCs w:val="24"/>
                              </w:rPr>
                              <w:t>umgesetzt werden.</w:t>
                            </w:r>
                          </w:p>
                          <w:p w14:paraId="331E0CFA"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ihr den Eindruck habt, dass Mehrarbeit/Überstunden nicht korrekt berechnet oder ausgeglichen werden, wendet euch vertrauensvoll an uns. Wir prüfen dann gemeinsam, ob die Abrechnung der aktuellen Rechtslage entspricht.     </w:t>
                            </w:r>
                          </w:p>
                          <w:p w14:paraId="48E8211B" w14:textId="130EA008" w:rsidR="00C302D8" w:rsidRPr="006728A3" w:rsidRDefault="00C302D8" w:rsidP="00A80E2E">
                            <w:pPr>
                              <w:spacing w:line="240" w:lineRule="auto"/>
                              <w:rPr>
                                <w:rFonts w:asciiTheme="minorHAnsi" w:hAnsiTheme="minorHAnsi" w:cstheme="minorHAnsi"/>
                                <w:b/>
                                <w:bCs/>
                                <w:sz w:val="24"/>
                                <w:szCs w:val="24"/>
                              </w:rPr>
                            </w:pPr>
                            <w:r w:rsidRPr="006728A3">
                              <w:rPr>
                                <w:rFonts w:asciiTheme="minorHAnsi" w:hAnsiTheme="minorHAnsi" w:cstheme="minorHAnsi"/>
                                <w:b/>
                                <w:bCs/>
                                <w:sz w:val="24"/>
                                <w:szCs w:val="24"/>
                              </w:rPr>
                              <w:t>Der Betriebsrat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566AA" id="_x0000_t202" coordsize="21600,21600" o:spt="202" path="m,l,21600r21600,l21600,xe">
                <v:stroke joinstyle="miter"/>
                <v:path gradientshapeok="t" o:connecttype="rect"/>
              </v:shapetype>
              <v:shape id="Textfeld 2" o:spid="_x0000_s1026" type="#_x0000_t202" style="position:absolute;left:0;text-align:left;margin-left:-22.85pt;margin-top:19.2pt;width:492pt;height:537.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9X+QEAAM4DAAAOAAAAZHJzL2Uyb0RvYy54bWysU9uO2yAQfa/Uf0C8N3ZcJ5u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" filled="f" stroked="f">
                <v:textbox>
                  <w:txbxContent>
                    <w:p w14:paraId="16459DF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Für viele Beschäftigte gehören Überstunden bzw. Mehrarbeit zum Arbeitsalltag. Doch wann müssen sie tatsächlich vergütet oder ausgeglichen werden? In welchen Fällen können Pauschalvereinbarungen unwirksam sein?</w:t>
                      </w:r>
                    </w:p>
                    <w:p w14:paraId="7AA441C2" w14:textId="72D2A660"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ÜBERSTUNDENZUSCHLÄGE FÜR TEILZEIT: GLEICHES RECHT WIE FÜR VOLLZEIT</w:t>
                      </w:r>
                    </w:p>
                    <w:p w14:paraId="086A4FE9"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Beschäftigte in Teilzeit arbeiten, stehen ihnen Überstundenzuschläge bereits ab den ersten Stunden über der vertraglich vereinbarten Arbeitszeit zu. Es ist nicht mehr erforderlich, auf das Erreichen der Vollzeitstunden zu warten. Danach sind Tarifklauseln, die Zuschläge erst ab 40/41 Stunden vorsehen, teilzeitdiskriminierend. Teilzeitbeschäftigte haben anteilig früher Anspruch auf Mehrarbeitszuschläge. </w:t>
                      </w:r>
                    </w:p>
                    <w:p w14:paraId="427A8123" w14:textId="4CE1AB02" w:rsidR="00AB4A71" w:rsidRPr="006728A3" w:rsidRDefault="00AB4A71" w:rsidP="00A80E2E">
                      <w:pPr>
                        <w:spacing w:line="240" w:lineRule="auto"/>
                        <w:rPr>
                          <w:rFonts w:asciiTheme="minorHAnsi" w:hAnsiTheme="minorHAnsi" w:cstheme="minorHAnsi"/>
                          <w:color w:val="000000" w:themeColor="text1"/>
                          <w:sz w:val="24"/>
                          <w:szCs w:val="24"/>
                        </w:rPr>
                      </w:pPr>
                      <w:r w:rsidRPr="006728A3">
                        <w:rPr>
                          <w:rFonts w:asciiTheme="minorHAnsi" w:hAnsiTheme="minorHAnsi" w:cstheme="minorHAnsi"/>
                          <w:b/>
                          <w:bCs/>
                          <w:color w:val="000000" w:themeColor="text1"/>
                          <w:sz w:val="24"/>
                          <w:szCs w:val="24"/>
                        </w:rPr>
                        <w:t xml:space="preserve">Rechtsgrundlage: </w:t>
                      </w:r>
                      <w:r w:rsidRPr="006728A3">
                        <w:rPr>
                          <w:rFonts w:asciiTheme="minorHAnsi" w:hAnsiTheme="minorHAnsi" w:cstheme="minorHAnsi"/>
                          <w:color w:val="000000" w:themeColor="text1"/>
                          <w:sz w:val="24"/>
                          <w:szCs w:val="24"/>
                        </w:rPr>
                        <w:t xml:space="preserve">§ 612 BGB – Vergütung nach Leistung und Vereinbarung; </w:t>
                      </w:r>
                      <w:r w:rsidR="00A80E2E" w:rsidRPr="006728A3">
                        <w:rPr>
                          <w:rFonts w:asciiTheme="minorHAnsi" w:hAnsiTheme="minorHAnsi" w:cstheme="minorHAnsi"/>
                          <w:color w:val="000000" w:themeColor="text1"/>
                          <w:sz w:val="24"/>
                          <w:szCs w:val="24"/>
                        </w:rPr>
                        <w:br/>
                      </w:r>
                      <w:r w:rsidRPr="006728A3">
                        <w:rPr>
                          <w:rFonts w:asciiTheme="minorHAnsi" w:hAnsiTheme="minorHAnsi" w:cstheme="minorHAnsi"/>
                          <w:color w:val="000000" w:themeColor="text1"/>
                          <w:sz w:val="24"/>
                          <w:szCs w:val="24"/>
                        </w:rPr>
                        <w:t xml:space="preserve">BAG, Urteil vom </w:t>
                      </w:r>
                      <w:r w:rsidRPr="006728A3">
                        <w:rPr>
                          <w:rFonts w:asciiTheme="minorHAnsi" w:hAnsiTheme="minorHAnsi" w:cstheme="minorHAnsi"/>
                          <w:b/>
                          <w:bCs/>
                          <w:color w:val="000000" w:themeColor="text1"/>
                          <w:sz w:val="24"/>
                          <w:szCs w:val="24"/>
                        </w:rPr>
                        <w:t>26. November 2025</w:t>
                      </w:r>
                      <w:r w:rsidRPr="006728A3">
                        <w:rPr>
                          <w:rFonts w:asciiTheme="minorHAnsi" w:hAnsiTheme="minorHAnsi" w:cstheme="minorHAnsi"/>
                          <w:color w:val="000000" w:themeColor="text1"/>
                          <w:sz w:val="24"/>
                          <w:szCs w:val="24"/>
                        </w:rPr>
                        <w:t xml:space="preserve"> – 5 AZR 118/23.</w:t>
                      </w:r>
                    </w:p>
                    <w:p w14:paraId="501DEA7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DOKUMENTATION SCHÜTZT</w:t>
                      </w:r>
                    </w:p>
                    <w:p w14:paraId="26B9CB8D" w14:textId="5A4CB8F3"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 xml:space="preserve">Arbeitgeber sind verpflichtet, die Arbeitszeit genau zu erfassen (§ 16 ArbZG, § 611a BGB). Sollten hierbei Lücken bestehen, sind eigene Notizen (Datum, Dauer, Grund der Überstunden) wertvoll. Es empfiehlt sich, auch festzuhalten, wer die </w:t>
                      </w:r>
                      <w:r w:rsidR="00566067" w:rsidRPr="006728A3">
                        <w:rPr>
                          <w:rFonts w:asciiTheme="minorHAnsi" w:hAnsiTheme="minorHAnsi" w:cstheme="minorHAnsi"/>
                          <w:sz w:val="24"/>
                          <w:szCs w:val="24"/>
                        </w:rPr>
                        <w:t>Überstunden/</w:t>
                      </w:r>
                      <w:r w:rsidRPr="006728A3">
                        <w:rPr>
                          <w:rFonts w:asciiTheme="minorHAnsi" w:hAnsiTheme="minorHAnsi" w:cstheme="minorHAnsi"/>
                          <w:sz w:val="24"/>
                          <w:szCs w:val="24"/>
                        </w:rPr>
                        <w:t>Mehrarbeit angeordnet hat.</w:t>
                      </w:r>
                    </w:p>
                    <w:p w14:paraId="0306D26E" w14:textId="77777777" w:rsidR="00AB4A71" w:rsidRPr="006728A3" w:rsidRDefault="00AB4A71"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KEINE GRATIS-STUNDEN: PAUSCHALABGELTUNGEN OFT UNWIRKSAM</w:t>
                      </w:r>
                    </w:p>
                    <w:p w14:paraId="37C37F48" w14:textId="77777777" w:rsidR="00AB4A71" w:rsidRPr="006728A3" w:rsidRDefault="00AB4A71"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Klauseln wie „mit dem Gehalt sind alle Überstunden abgegolten“ sind in vielen Fällen unwirksam. Jede Stunde Arbeit muss fair vergütet oder durch Freizeit ausgeglichen werden.</w:t>
                      </w:r>
                    </w:p>
                    <w:p w14:paraId="46631ECC" w14:textId="77777777" w:rsidR="00C302D8" w:rsidRPr="006728A3" w:rsidRDefault="00C302D8" w:rsidP="00A80E2E">
                      <w:pPr>
                        <w:spacing w:line="240" w:lineRule="auto"/>
                        <w:rPr>
                          <w:rFonts w:asciiTheme="minorHAnsi" w:hAnsiTheme="minorHAnsi" w:cstheme="minorHAnsi"/>
                          <w:b/>
                          <w:bCs/>
                          <w:color w:val="F3A328"/>
                          <w:sz w:val="28"/>
                          <w:szCs w:val="28"/>
                          <w:u w:val="single"/>
                        </w:rPr>
                      </w:pPr>
                      <w:r w:rsidRPr="006728A3">
                        <w:rPr>
                          <w:rFonts w:asciiTheme="minorHAnsi" w:hAnsiTheme="minorHAnsi" w:cstheme="minorHAnsi"/>
                          <w:b/>
                          <w:bCs/>
                          <w:color w:val="F3A328"/>
                          <w:sz w:val="28"/>
                          <w:szCs w:val="28"/>
                          <w:u w:val="single"/>
                        </w:rPr>
                        <w:t>DER BETRIEBSRAT BESTIMMT MIT</w:t>
                      </w:r>
                    </w:p>
                    <w:p w14:paraId="63A15911" w14:textId="3EC3968D" w:rsidR="00C302D8" w:rsidRPr="006728A3" w:rsidRDefault="00566067" w:rsidP="00A80E2E">
                      <w:pPr>
                        <w:spacing w:line="240" w:lineRule="auto"/>
                        <w:rPr>
                          <w:rFonts w:asciiTheme="minorHAnsi" w:hAnsiTheme="minorHAnsi" w:cstheme="minorHAnsi"/>
                          <w:sz w:val="24"/>
                          <w:szCs w:val="24"/>
                        </w:rPr>
                      </w:pPr>
                      <w:r w:rsidRPr="006728A3">
                        <w:rPr>
                          <w:rFonts w:asciiTheme="minorHAnsi" w:hAnsiTheme="minorHAnsi" w:cstheme="minorHAnsi"/>
                          <w:sz w:val="24"/>
                          <w:szCs w:val="24"/>
                        </w:rPr>
                        <w:t>Mehrarbeit/</w:t>
                      </w:r>
                      <w:r w:rsidR="00C302D8" w:rsidRPr="006728A3">
                        <w:rPr>
                          <w:rFonts w:asciiTheme="minorHAnsi" w:hAnsiTheme="minorHAnsi" w:cstheme="minorHAnsi"/>
                          <w:sz w:val="24"/>
                          <w:szCs w:val="24"/>
                        </w:rPr>
                        <w:t>Überstunden sind keine einseitige Entscheidung des Arbeitgebers. Der Betriebsrat achtet darauf, dass:</w:t>
                      </w:r>
                    </w:p>
                    <w:p w14:paraId="3FE2D3AB"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gesetzlichen Ruhezeiten eingehalten werden (§ 3 ArbZG),</w:t>
                      </w:r>
                    </w:p>
                    <w:p w14:paraId="7BDF0F93" w14:textId="77777777" w:rsidR="00C302D8"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die Arbeitsbelastung fair verteilt ist,</w:t>
                      </w:r>
                    </w:p>
                    <w:p w14:paraId="0B9D438A" w14:textId="48170269" w:rsidR="00A80E2E" w:rsidRPr="006728A3" w:rsidRDefault="00C302D8" w:rsidP="00A80E2E">
                      <w:pPr>
                        <w:pStyle w:val="Listenabsatz"/>
                        <w:numPr>
                          <w:ilvl w:val="0"/>
                          <w:numId w:val="20"/>
                        </w:numPr>
                        <w:spacing w:after="120" w:line="240" w:lineRule="auto"/>
                        <w:rPr>
                          <w:rFonts w:asciiTheme="minorHAnsi" w:hAnsiTheme="minorHAnsi" w:cstheme="minorHAnsi"/>
                          <w:sz w:val="24"/>
                          <w:szCs w:val="24"/>
                        </w:rPr>
                      </w:pPr>
                      <w:r w:rsidRPr="006728A3">
                        <w:rPr>
                          <w:rFonts w:asciiTheme="minorHAnsi" w:hAnsiTheme="minorHAnsi" w:cstheme="minorHAnsi"/>
                          <w:sz w:val="24"/>
                          <w:szCs w:val="24"/>
                        </w:rPr>
                        <w:t xml:space="preserve">Pausen- und Ausgleichsregelungen korrekt </w:t>
                      </w:r>
                      <w:r w:rsidR="00A80E2E" w:rsidRPr="006728A3">
                        <w:rPr>
                          <w:rFonts w:asciiTheme="minorHAnsi" w:hAnsiTheme="minorHAnsi" w:cstheme="minorHAnsi"/>
                          <w:sz w:val="24"/>
                          <w:szCs w:val="24"/>
                        </w:rPr>
                        <w:t>umgesetzt werden.</w:t>
                      </w:r>
                    </w:p>
                    <w:p w14:paraId="331E0CFA" w14:textId="77777777" w:rsidR="00392BC5" w:rsidRDefault="00392BC5" w:rsidP="00A80E2E">
                      <w:pPr>
                        <w:spacing w:line="240" w:lineRule="auto"/>
                        <w:rPr>
                          <w:rFonts w:asciiTheme="minorHAnsi" w:hAnsiTheme="minorHAnsi" w:cstheme="minorHAnsi"/>
                          <w:sz w:val="24"/>
                          <w:szCs w:val="24"/>
                        </w:rPr>
                      </w:pPr>
                      <w:r w:rsidRPr="00392BC5">
                        <w:rPr>
                          <w:rFonts w:asciiTheme="minorHAnsi" w:hAnsiTheme="minorHAnsi" w:cstheme="minorHAnsi"/>
                          <w:sz w:val="24"/>
                          <w:szCs w:val="24"/>
                        </w:rPr>
                        <w:t xml:space="preserve">Wenn ihr den Eindruck habt, dass Mehrarbeit/Überstunden nicht korrekt berechnet oder ausgeglichen werden, wendet euch vertrauensvoll an uns. Wir prüfen dann gemeinsam, ob die Abrechnung der aktuellen Rechtslage entspricht.     </w:t>
                      </w:r>
                    </w:p>
                    <w:p w14:paraId="48E8211B" w14:textId="130EA008" w:rsidR="00C302D8" w:rsidRPr="006728A3" w:rsidRDefault="00C302D8" w:rsidP="00A80E2E">
                      <w:pPr>
                        <w:spacing w:line="240" w:lineRule="auto"/>
                        <w:rPr>
                          <w:rFonts w:asciiTheme="minorHAnsi" w:hAnsiTheme="minorHAnsi" w:cstheme="minorHAnsi"/>
                          <w:b/>
                          <w:bCs/>
                          <w:sz w:val="24"/>
                          <w:szCs w:val="24"/>
                        </w:rPr>
                      </w:pPr>
                      <w:r w:rsidRPr="006728A3">
                        <w:rPr>
                          <w:rFonts w:asciiTheme="minorHAnsi" w:hAnsiTheme="minorHAnsi" w:cstheme="minorHAnsi"/>
                          <w:b/>
                          <w:bCs/>
                          <w:sz w:val="24"/>
                          <w:szCs w:val="24"/>
                        </w:rPr>
                        <w:t>Der Betriebsrat</w:t>
                      </w:r>
                    </w:p>
                  </w:txbxContent>
                </v:textbox>
                <w10:wrap anchorx="margin"/>
              </v:shape>
            </w:pict>
          </mc:Fallback>
        </mc:AlternateContent>
      </w:r>
    </w:p>
    <w:sectPr w:rsidR="00331CA3" w:rsidRPr="003A326A" w:rsidSect="00C70D92">
      <w:headerReference w:type="default" r:id="rId11"/>
      <w:footerReference w:type="default" r:id="rId12"/>
      <w:pgSz w:w="11906" w:h="16838"/>
      <w:pgMar w:top="1417" w:right="1417" w:bottom="1134" w:left="1417"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0FD9" w14:textId="77777777" w:rsidR="00796A2A" w:rsidRDefault="00796A2A" w:rsidP="00D83F96">
      <w:pPr>
        <w:spacing w:after="0" w:line="240" w:lineRule="auto"/>
      </w:pPr>
      <w:r>
        <w:separator/>
      </w:r>
    </w:p>
  </w:endnote>
  <w:endnote w:type="continuationSeparator" w:id="0">
    <w:p w14:paraId="3A32B806" w14:textId="77777777" w:rsidR="00796A2A" w:rsidRDefault="00796A2A" w:rsidP="00D8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D6C9" w14:textId="66BDBDC3" w:rsidR="005B4FBE" w:rsidRPr="005B4FBE" w:rsidRDefault="009C5363" w:rsidP="00C70D92">
    <w:pPr>
      <w:pStyle w:val="Fuzeile"/>
      <w:rPr>
        <w:rFonts w:ascii="Arial" w:hAnsi="Arial" w:cs="Arial"/>
        <w:b/>
        <w:noProof/>
        <w:color w:val="FF0000"/>
      </w:rPr>
    </w:pPr>
    <w:r>
      <w:rPr>
        <w:rFonts w:ascii="Arial" w:hAnsi="Arial" w:cs="Arial"/>
        <w:b/>
        <w:noProof/>
        <w:color w:val="FF0000"/>
      </w:rPr>
      <w:drawing>
        <wp:anchor distT="0" distB="0" distL="114300" distR="114300" simplePos="0" relativeHeight="251659264" behindDoc="1" locked="0" layoutInCell="1" allowOverlap="1" wp14:anchorId="04276EA8" wp14:editId="714EBF67">
          <wp:simplePos x="0" y="0"/>
          <wp:positionH relativeFrom="column">
            <wp:posOffset>4288790</wp:posOffset>
          </wp:positionH>
          <wp:positionV relativeFrom="paragraph">
            <wp:posOffset>-2739390</wp:posOffset>
          </wp:positionV>
          <wp:extent cx="2413000" cy="3069917"/>
          <wp:effectExtent l="0" t="0" r="6350" b="0"/>
          <wp:wrapNone/>
          <wp:docPr id="1115004553" name="Grafik 111500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gezeichen.jpg"/>
                  <pic:cNvPicPr/>
                </pic:nvPicPr>
                <pic:blipFill>
                  <a:blip r:embed="rId1">
                    <a:extLst>
                      <a:ext uri="{28A0092B-C50C-407E-A947-70E740481C1C}">
                        <a14:useLocalDpi xmlns:a14="http://schemas.microsoft.com/office/drawing/2010/main" val="0"/>
                      </a:ext>
                    </a:extLst>
                  </a:blip>
                  <a:stretch>
                    <a:fillRect/>
                  </a:stretch>
                </pic:blipFill>
                <pic:spPr>
                  <a:xfrm>
                    <a:off x="0" y="0"/>
                    <a:ext cx="2413000" cy="3069917"/>
                  </a:xfrm>
                  <a:prstGeom prst="rect">
                    <a:avLst/>
                  </a:prstGeom>
                </pic:spPr>
              </pic:pic>
            </a:graphicData>
          </a:graphic>
          <wp14:sizeRelH relativeFrom="margin">
            <wp14:pctWidth>0</wp14:pctWidth>
          </wp14:sizeRelH>
          <wp14:sizeRelV relativeFrom="margin">
            <wp14:pctHeight>0</wp14:pctHeight>
          </wp14:sizeRelV>
        </wp:anchor>
      </w:drawing>
    </w:r>
    <w:r w:rsidR="00CF3ECB" w:rsidRPr="00951973">
      <w:rPr>
        <w:rFonts w:ascii="Arial" w:hAnsi="Arial" w:cs="Arial"/>
        <w:bCs/>
        <w:i/>
        <w:iCs/>
        <w:noProof/>
        <w:color w:val="000000" w:themeColor="text1"/>
        <w:sz w:val="16"/>
        <w:szCs w:val="16"/>
        <w:u w:val="single"/>
      </w:rPr>
      <w:t>Stand der Informationen</w:t>
    </w:r>
    <w:r w:rsidR="0012715E">
      <w:rPr>
        <w:rFonts w:ascii="Arial" w:hAnsi="Arial" w:cs="Arial"/>
        <w:bCs/>
        <w:i/>
        <w:iCs/>
        <w:noProof/>
        <w:color w:val="000000" w:themeColor="text1"/>
        <w:sz w:val="16"/>
        <w:szCs w:val="16"/>
        <w:u w:val="single"/>
      </w:rPr>
      <w:t>:</w:t>
    </w:r>
    <w:r w:rsidR="00CF3ECB" w:rsidRPr="00951973">
      <w:rPr>
        <w:rFonts w:ascii="Arial" w:hAnsi="Arial" w:cs="Arial"/>
        <w:bCs/>
        <w:i/>
        <w:iCs/>
        <w:noProof/>
        <w:color w:val="000000" w:themeColor="text1"/>
        <w:sz w:val="16"/>
        <w:szCs w:val="16"/>
        <w:u w:val="single"/>
      </w:rPr>
      <w:t xml:space="preserve"> </w:t>
    </w:r>
    <w:r w:rsidR="00A80E2E">
      <w:rPr>
        <w:rFonts w:ascii="Arial" w:hAnsi="Arial" w:cs="Arial"/>
        <w:bCs/>
        <w:i/>
        <w:iCs/>
        <w:noProof/>
        <w:color w:val="000000" w:themeColor="text1"/>
        <w:sz w:val="16"/>
        <w:szCs w:val="16"/>
        <w:u w:val="single"/>
      </w:rPr>
      <w:t>Januar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73F5" w14:textId="77777777" w:rsidR="00796A2A" w:rsidRDefault="00796A2A" w:rsidP="00D83F96">
      <w:pPr>
        <w:spacing w:after="0" w:line="240" w:lineRule="auto"/>
      </w:pPr>
      <w:r>
        <w:separator/>
      </w:r>
    </w:p>
  </w:footnote>
  <w:footnote w:type="continuationSeparator" w:id="0">
    <w:p w14:paraId="5DB9F478" w14:textId="77777777" w:rsidR="00796A2A" w:rsidRDefault="00796A2A" w:rsidP="00D8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407" w14:textId="4B4DC642" w:rsidR="00967E96" w:rsidRDefault="00603DF3" w:rsidP="00D83F96">
    <w:pPr>
      <w:pStyle w:val="Kopfzeile"/>
      <w:rPr>
        <w:noProof/>
        <w:lang w:eastAsia="de-DE"/>
      </w:rPr>
    </w:pPr>
    <w:r>
      <w:rPr>
        <w:noProof/>
        <w:lang w:eastAsia="de-DE"/>
      </w:rPr>
      <w:drawing>
        <wp:anchor distT="0" distB="0" distL="114300" distR="114300" simplePos="0" relativeHeight="251660288" behindDoc="1" locked="0" layoutInCell="1" allowOverlap="1" wp14:anchorId="504AB1BA" wp14:editId="75A255AB">
          <wp:simplePos x="0" y="0"/>
          <wp:positionH relativeFrom="column">
            <wp:posOffset>-814070</wp:posOffset>
          </wp:positionH>
          <wp:positionV relativeFrom="margin">
            <wp:posOffset>-1386840</wp:posOffset>
          </wp:positionV>
          <wp:extent cx="7394351" cy="2636144"/>
          <wp:effectExtent l="0" t="0" r="0" b="0"/>
          <wp:wrapNone/>
          <wp:docPr id="341364276" name="Grafik 34136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3063" name="Grafik 1344813063"/>
                  <pic:cNvPicPr/>
                </pic:nvPicPr>
                <pic:blipFill>
                  <a:blip r:embed="rId1">
                    <a:extLst>
                      <a:ext uri="{28A0092B-C50C-407E-A947-70E740481C1C}">
                        <a14:useLocalDpi xmlns:a14="http://schemas.microsoft.com/office/drawing/2010/main" val="0"/>
                      </a:ext>
                    </a:extLst>
                  </a:blip>
                  <a:stretch>
                    <a:fillRect/>
                  </a:stretch>
                </pic:blipFill>
                <pic:spPr>
                  <a:xfrm>
                    <a:off x="0" y="0"/>
                    <a:ext cx="7394351" cy="2636144"/>
                  </a:xfrm>
                  <a:prstGeom prst="rect">
                    <a:avLst/>
                  </a:prstGeom>
                </pic:spPr>
              </pic:pic>
            </a:graphicData>
          </a:graphic>
          <wp14:sizeRelH relativeFrom="page">
            <wp14:pctWidth>0</wp14:pctWidth>
          </wp14:sizeRelH>
          <wp14:sizeRelV relativeFrom="page">
            <wp14:pctHeight>0</wp14:pctHeight>
          </wp14:sizeRelV>
        </wp:anchor>
      </w:drawing>
    </w:r>
  </w:p>
  <w:p w14:paraId="5243F790" w14:textId="6A9A9DCD" w:rsidR="00967E96" w:rsidRDefault="00967E96" w:rsidP="00D83F96">
    <w:pPr>
      <w:pStyle w:val="Kopfzeile"/>
      <w:rPr>
        <w:noProof/>
        <w:lang w:eastAsia="de-DE"/>
      </w:rPr>
    </w:pPr>
  </w:p>
  <w:p w14:paraId="5278735C" w14:textId="7E097155" w:rsidR="008B42B3" w:rsidRDefault="008B42B3" w:rsidP="00D83F96">
    <w:pPr>
      <w:pStyle w:val="Kopfzeile"/>
      <w:rPr>
        <w:noProof/>
        <w:lang w:eastAsia="de-DE"/>
      </w:rPr>
    </w:pPr>
  </w:p>
  <w:p w14:paraId="71EE6EAE" w14:textId="68E55628" w:rsidR="00D83F96" w:rsidRDefault="00D83F96" w:rsidP="00D83F96">
    <w:pPr>
      <w:pStyle w:val="Kopfzeile"/>
      <w:rPr>
        <w:noProof/>
        <w:lang w:eastAsia="de-DE"/>
      </w:rPr>
    </w:pPr>
  </w:p>
  <w:p w14:paraId="6318F661" w14:textId="36973CF3" w:rsidR="008B42B3" w:rsidRDefault="008B42B3" w:rsidP="00D83F96">
    <w:pPr>
      <w:pStyle w:val="Kopfzeile"/>
      <w:rPr>
        <w:noProof/>
        <w:lang w:eastAsia="de-DE"/>
      </w:rPr>
    </w:pPr>
  </w:p>
  <w:p w14:paraId="4FB0DA1A" w14:textId="7CB9F709" w:rsidR="00D83F96" w:rsidRPr="00D83F96" w:rsidRDefault="00D83F96" w:rsidP="00D83F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B0A"/>
    <w:multiLevelType w:val="hybridMultilevel"/>
    <w:tmpl w:val="5FEAE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307E8"/>
    <w:multiLevelType w:val="hybridMultilevel"/>
    <w:tmpl w:val="E23A5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8845A3"/>
    <w:multiLevelType w:val="multilevel"/>
    <w:tmpl w:val="66AE9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475319"/>
    <w:multiLevelType w:val="hybridMultilevel"/>
    <w:tmpl w:val="4AE21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B406B"/>
    <w:multiLevelType w:val="multilevel"/>
    <w:tmpl w:val="FC66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0ADB"/>
    <w:multiLevelType w:val="multilevel"/>
    <w:tmpl w:val="462E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66F36"/>
    <w:multiLevelType w:val="hybridMultilevel"/>
    <w:tmpl w:val="903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A800AE"/>
    <w:multiLevelType w:val="hybridMultilevel"/>
    <w:tmpl w:val="7FF082DC"/>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41D00F28"/>
    <w:multiLevelType w:val="hybridMultilevel"/>
    <w:tmpl w:val="30D24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DC5681"/>
    <w:multiLevelType w:val="hybridMultilevel"/>
    <w:tmpl w:val="96E0B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175D26"/>
    <w:multiLevelType w:val="hybridMultilevel"/>
    <w:tmpl w:val="7A6882DA"/>
    <w:lvl w:ilvl="0" w:tplc="38404200">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D431C2"/>
    <w:multiLevelType w:val="hybridMultilevel"/>
    <w:tmpl w:val="17A80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FD31BF9"/>
    <w:multiLevelType w:val="hybridMultilevel"/>
    <w:tmpl w:val="B2782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C8115C7"/>
    <w:multiLevelType w:val="hybridMultilevel"/>
    <w:tmpl w:val="A7C4A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CC41886"/>
    <w:multiLevelType w:val="multilevel"/>
    <w:tmpl w:val="2006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57DC8"/>
    <w:multiLevelType w:val="hybridMultilevel"/>
    <w:tmpl w:val="87BA8B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E154AF"/>
    <w:multiLevelType w:val="multilevel"/>
    <w:tmpl w:val="E45A1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38329C6"/>
    <w:multiLevelType w:val="hybridMultilevel"/>
    <w:tmpl w:val="7890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844AE8"/>
    <w:multiLevelType w:val="hybridMultilevel"/>
    <w:tmpl w:val="C688C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733B35"/>
    <w:multiLevelType w:val="hybridMultilevel"/>
    <w:tmpl w:val="B7C0E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4003987">
    <w:abstractNumId w:val="10"/>
  </w:num>
  <w:num w:numId="2" w16cid:durableId="400177820">
    <w:abstractNumId w:val="9"/>
  </w:num>
  <w:num w:numId="3" w16cid:durableId="1833331923">
    <w:abstractNumId w:val="0"/>
  </w:num>
  <w:num w:numId="4" w16cid:durableId="1314487334">
    <w:abstractNumId w:val="1"/>
  </w:num>
  <w:num w:numId="5" w16cid:durableId="181744949">
    <w:abstractNumId w:val="2"/>
  </w:num>
  <w:num w:numId="6" w16cid:durableId="2075617262">
    <w:abstractNumId w:val="16"/>
  </w:num>
  <w:num w:numId="7" w16cid:durableId="1453208732">
    <w:abstractNumId w:val="14"/>
  </w:num>
  <w:num w:numId="8" w16cid:durableId="1209075910">
    <w:abstractNumId w:val="11"/>
  </w:num>
  <w:num w:numId="9" w16cid:durableId="2092190840">
    <w:abstractNumId w:val="12"/>
  </w:num>
  <w:num w:numId="10" w16cid:durableId="1702631637">
    <w:abstractNumId w:val="13"/>
  </w:num>
  <w:num w:numId="11" w16cid:durableId="694425833">
    <w:abstractNumId w:val="15"/>
  </w:num>
  <w:num w:numId="12" w16cid:durableId="1845973223">
    <w:abstractNumId w:val="5"/>
  </w:num>
  <w:num w:numId="13" w16cid:durableId="448205684">
    <w:abstractNumId w:val="18"/>
  </w:num>
  <w:num w:numId="14" w16cid:durableId="1827866321">
    <w:abstractNumId w:val="8"/>
  </w:num>
  <w:num w:numId="15" w16cid:durableId="301469213">
    <w:abstractNumId w:val="6"/>
  </w:num>
  <w:num w:numId="16" w16cid:durableId="1987927773">
    <w:abstractNumId w:val="3"/>
  </w:num>
  <w:num w:numId="17" w16cid:durableId="816647661">
    <w:abstractNumId w:val="17"/>
  </w:num>
  <w:num w:numId="18" w16cid:durableId="504438447">
    <w:abstractNumId w:val="19"/>
  </w:num>
  <w:num w:numId="19" w16cid:durableId="1017852682">
    <w:abstractNumId w:val="4"/>
  </w:num>
  <w:num w:numId="20" w16cid:durableId="86240554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6"/>
    <w:rsid w:val="00005373"/>
    <w:rsid w:val="0001053E"/>
    <w:rsid w:val="00011255"/>
    <w:rsid w:val="0001546F"/>
    <w:rsid w:val="000177FD"/>
    <w:rsid w:val="000218FF"/>
    <w:rsid w:val="0006501B"/>
    <w:rsid w:val="00065D9B"/>
    <w:rsid w:val="00071DB8"/>
    <w:rsid w:val="000736C0"/>
    <w:rsid w:val="000739C1"/>
    <w:rsid w:val="000B0433"/>
    <w:rsid w:val="000D52CE"/>
    <w:rsid w:val="000D7081"/>
    <w:rsid w:val="000E4C3B"/>
    <w:rsid w:val="000E695B"/>
    <w:rsid w:val="000F3401"/>
    <w:rsid w:val="000F3FF6"/>
    <w:rsid w:val="001157F7"/>
    <w:rsid w:val="0012715E"/>
    <w:rsid w:val="001310A1"/>
    <w:rsid w:val="0013216E"/>
    <w:rsid w:val="001355FC"/>
    <w:rsid w:val="00150643"/>
    <w:rsid w:val="001566CE"/>
    <w:rsid w:val="001664D7"/>
    <w:rsid w:val="001671BF"/>
    <w:rsid w:val="00176495"/>
    <w:rsid w:val="00185683"/>
    <w:rsid w:val="001953F5"/>
    <w:rsid w:val="001A4DC0"/>
    <w:rsid w:val="001A5D40"/>
    <w:rsid w:val="001D32A8"/>
    <w:rsid w:val="001E13DD"/>
    <w:rsid w:val="001E760E"/>
    <w:rsid w:val="001F4BFE"/>
    <w:rsid w:val="00204340"/>
    <w:rsid w:val="0020794D"/>
    <w:rsid w:val="00223477"/>
    <w:rsid w:val="00224FC5"/>
    <w:rsid w:val="00230EF6"/>
    <w:rsid w:val="00231216"/>
    <w:rsid w:val="00240B03"/>
    <w:rsid w:val="002412C2"/>
    <w:rsid w:val="00246129"/>
    <w:rsid w:val="002508CC"/>
    <w:rsid w:val="002541A8"/>
    <w:rsid w:val="0025793A"/>
    <w:rsid w:val="002678D4"/>
    <w:rsid w:val="002804CE"/>
    <w:rsid w:val="00290535"/>
    <w:rsid w:val="002A4083"/>
    <w:rsid w:val="002B003A"/>
    <w:rsid w:val="002B77C3"/>
    <w:rsid w:val="002C24B9"/>
    <w:rsid w:val="002C261A"/>
    <w:rsid w:val="002C2832"/>
    <w:rsid w:val="002E7D33"/>
    <w:rsid w:val="002F1064"/>
    <w:rsid w:val="002F23DE"/>
    <w:rsid w:val="002F6E67"/>
    <w:rsid w:val="00302DCA"/>
    <w:rsid w:val="00331CA3"/>
    <w:rsid w:val="003531A6"/>
    <w:rsid w:val="00356A83"/>
    <w:rsid w:val="00382703"/>
    <w:rsid w:val="00390B14"/>
    <w:rsid w:val="0039115E"/>
    <w:rsid w:val="00391FE9"/>
    <w:rsid w:val="00392BC5"/>
    <w:rsid w:val="003962C2"/>
    <w:rsid w:val="003A326A"/>
    <w:rsid w:val="003A7935"/>
    <w:rsid w:val="003B2173"/>
    <w:rsid w:val="003B5547"/>
    <w:rsid w:val="003C0793"/>
    <w:rsid w:val="003C3398"/>
    <w:rsid w:val="003D4E96"/>
    <w:rsid w:val="003E0BDA"/>
    <w:rsid w:val="003E4AE9"/>
    <w:rsid w:val="003F3B6A"/>
    <w:rsid w:val="003F5905"/>
    <w:rsid w:val="003F702F"/>
    <w:rsid w:val="0041151E"/>
    <w:rsid w:val="004218EA"/>
    <w:rsid w:val="00422D4F"/>
    <w:rsid w:val="00432049"/>
    <w:rsid w:val="00434AD9"/>
    <w:rsid w:val="004444AD"/>
    <w:rsid w:val="004562F5"/>
    <w:rsid w:val="00487E1E"/>
    <w:rsid w:val="004937FE"/>
    <w:rsid w:val="004943BB"/>
    <w:rsid w:val="00497688"/>
    <w:rsid w:val="004B5E53"/>
    <w:rsid w:val="004C0B92"/>
    <w:rsid w:val="004C69EF"/>
    <w:rsid w:val="004D0C79"/>
    <w:rsid w:val="004E1A1A"/>
    <w:rsid w:val="004E2A80"/>
    <w:rsid w:val="004F05BA"/>
    <w:rsid w:val="004F33AD"/>
    <w:rsid w:val="004F41C5"/>
    <w:rsid w:val="00513557"/>
    <w:rsid w:val="00517896"/>
    <w:rsid w:val="00521D2F"/>
    <w:rsid w:val="00525499"/>
    <w:rsid w:val="0053398B"/>
    <w:rsid w:val="005368BD"/>
    <w:rsid w:val="0054246A"/>
    <w:rsid w:val="00544DFC"/>
    <w:rsid w:val="00545831"/>
    <w:rsid w:val="00551B89"/>
    <w:rsid w:val="00555598"/>
    <w:rsid w:val="005605C9"/>
    <w:rsid w:val="00563BDC"/>
    <w:rsid w:val="00566067"/>
    <w:rsid w:val="0057226F"/>
    <w:rsid w:val="0058042A"/>
    <w:rsid w:val="00592868"/>
    <w:rsid w:val="00593352"/>
    <w:rsid w:val="005964B4"/>
    <w:rsid w:val="00596D07"/>
    <w:rsid w:val="005A36D4"/>
    <w:rsid w:val="005A4455"/>
    <w:rsid w:val="005B14D5"/>
    <w:rsid w:val="005B3025"/>
    <w:rsid w:val="005B4FBE"/>
    <w:rsid w:val="005B7B44"/>
    <w:rsid w:val="005C39BD"/>
    <w:rsid w:val="005C3A58"/>
    <w:rsid w:val="005C3E6A"/>
    <w:rsid w:val="005C4DC5"/>
    <w:rsid w:val="005E177D"/>
    <w:rsid w:val="005F4C95"/>
    <w:rsid w:val="00603DF3"/>
    <w:rsid w:val="00607190"/>
    <w:rsid w:val="0061345C"/>
    <w:rsid w:val="00613A17"/>
    <w:rsid w:val="0062531F"/>
    <w:rsid w:val="00625F11"/>
    <w:rsid w:val="0062754D"/>
    <w:rsid w:val="00633D10"/>
    <w:rsid w:val="00637767"/>
    <w:rsid w:val="00640811"/>
    <w:rsid w:val="00646304"/>
    <w:rsid w:val="006563BB"/>
    <w:rsid w:val="00664D2E"/>
    <w:rsid w:val="006728A3"/>
    <w:rsid w:val="00675B73"/>
    <w:rsid w:val="00680E8D"/>
    <w:rsid w:val="00681F70"/>
    <w:rsid w:val="006822DB"/>
    <w:rsid w:val="006926E4"/>
    <w:rsid w:val="0069627F"/>
    <w:rsid w:val="006971F0"/>
    <w:rsid w:val="006A710A"/>
    <w:rsid w:val="006B4980"/>
    <w:rsid w:val="006B5AC0"/>
    <w:rsid w:val="006B6DB0"/>
    <w:rsid w:val="006D0378"/>
    <w:rsid w:val="006E7CB7"/>
    <w:rsid w:val="006F19A4"/>
    <w:rsid w:val="006F44F8"/>
    <w:rsid w:val="00706ED7"/>
    <w:rsid w:val="007231F8"/>
    <w:rsid w:val="00751522"/>
    <w:rsid w:val="0076167D"/>
    <w:rsid w:val="00764367"/>
    <w:rsid w:val="007651F7"/>
    <w:rsid w:val="00766532"/>
    <w:rsid w:val="00775BAF"/>
    <w:rsid w:val="00794419"/>
    <w:rsid w:val="0079690A"/>
    <w:rsid w:val="00796A2A"/>
    <w:rsid w:val="007A2FE0"/>
    <w:rsid w:val="007A35F0"/>
    <w:rsid w:val="007A767F"/>
    <w:rsid w:val="007C0B3D"/>
    <w:rsid w:val="007C2DEC"/>
    <w:rsid w:val="007C3791"/>
    <w:rsid w:val="007C794C"/>
    <w:rsid w:val="007D07E1"/>
    <w:rsid w:val="007D08DA"/>
    <w:rsid w:val="007D2BEA"/>
    <w:rsid w:val="007D598E"/>
    <w:rsid w:val="007E1596"/>
    <w:rsid w:val="007E3B3E"/>
    <w:rsid w:val="007F1A71"/>
    <w:rsid w:val="0081632A"/>
    <w:rsid w:val="0082562C"/>
    <w:rsid w:val="008355F8"/>
    <w:rsid w:val="008545FD"/>
    <w:rsid w:val="00863F7C"/>
    <w:rsid w:val="00865337"/>
    <w:rsid w:val="00867EA7"/>
    <w:rsid w:val="00870FDD"/>
    <w:rsid w:val="00871EEE"/>
    <w:rsid w:val="0087516A"/>
    <w:rsid w:val="0087727F"/>
    <w:rsid w:val="00877742"/>
    <w:rsid w:val="0088093D"/>
    <w:rsid w:val="008819A2"/>
    <w:rsid w:val="008A771F"/>
    <w:rsid w:val="008B3198"/>
    <w:rsid w:val="008B42B3"/>
    <w:rsid w:val="008B6699"/>
    <w:rsid w:val="008B7CCA"/>
    <w:rsid w:val="008C0FB7"/>
    <w:rsid w:val="008C4555"/>
    <w:rsid w:val="008D7C28"/>
    <w:rsid w:val="008E1233"/>
    <w:rsid w:val="008E3459"/>
    <w:rsid w:val="00905849"/>
    <w:rsid w:val="009161A0"/>
    <w:rsid w:val="0093078A"/>
    <w:rsid w:val="00953A11"/>
    <w:rsid w:val="00955B25"/>
    <w:rsid w:val="00967E96"/>
    <w:rsid w:val="00970FCA"/>
    <w:rsid w:val="00981D81"/>
    <w:rsid w:val="00994855"/>
    <w:rsid w:val="009B3708"/>
    <w:rsid w:val="009C36C9"/>
    <w:rsid w:val="009C5363"/>
    <w:rsid w:val="009D1D0E"/>
    <w:rsid w:val="009E5859"/>
    <w:rsid w:val="009E66F2"/>
    <w:rsid w:val="009F5AA8"/>
    <w:rsid w:val="00A11F73"/>
    <w:rsid w:val="00A21A5C"/>
    <w:rsid w:val="00A22382"/>
    <w:rsid w:val="00A30939"/>
    <w:rsid w:val="00A30DEA"/>
    <w:rsid w:val="00A36D73"/>
    <w:rsid w:val="00A4150A"/>
    <w:rsid w:val="00A5243A"/>
    <w:rsid w:val="00A52A99"/>
    <w:rsid w:val="00A62D8E"/>
    <w:rsid w:val="00A653BB"/>
    <w:rsid w:val="00A657B1"/>
    <w:rsid w:val="00A65962"/>
    <w:rsid w:val="00A80E2E"/>
    <w:rsid w:val="00A845FF"/>
    <w:rsid w:val="00A95FB3"/>
    <w:rsid w:val="00AA338D"/>
    <w:rsid w:val="00AB28A8"/>
    <w:rsid w:val="00AB4A71"/>
    <w:rsid w:val="00AB68E1"/>
    <w:rsid w:val="00AC2BCC"/>
    <w:rsid w:val="00AD12CB"/>
    <w:rsid w:val="00AE1081"/>
    <w:rsid w:val="00AF6F93"/>
    <w:rsid w:val="00B00D8A"/>
    <w:rsid w:val="00B01A03"/>
    <w:rsid w:val="00B04530"/>
    <w:rsid w:val="00B1280F"/>
    <w:rsid w:val="00B1642B"/>
    <w:rsid w:val="00B16E45"/>
    <w:rsid w:val="00B17630"/>
    <w:rsid w:val="00B255A5"/>
    <w:rsid w:val="00B35180"/>
    <w:rsid w:val="00B45F27"/>
    <w:rsid w:val="00B60BBE"/>
    <w:rsid w:val="00B73BF6"/>
    <w:rsid w:val="00B74F13"/>
    <w:rsid w:val="00B81664"/>
    <w:rsid w:val="00B9341F"/>
    <w:rsid w:val="00B9406B"/>
    <w:rsid w:val="00B95F1E"/>
    <w:rsid w:val="00BB529A"/>
    <w:rsid w:val="00BD187D"/>
    <w:rsid w:val="00BD2A8E"/>
    <w:rsid w:val="00BD7F85"/>
    <w:rsid w:val="00BE0A7B"/>
    <w:rsid w:val="00BF2C43"/>
    <w:rsid w:val="00BF684A"/>
    <w:rsid w:val="00BF70F7"/>
    <w:rsid w:val="00C03385"/>
    <w:rsid w:val="00C1268B"/>
    <w:rsid w:val="00C15689"/>
    <w:rsid w:val="00C207A0"/>
    <w:rsid w:val="00C302D8"/>
    <w:rsid w:val="00C31480"/>
    <w:rsid w:val="00C3334B"/>
    <w:rsid w:val="00C33B9C"/>
    <w:rsid w:val="00C37B08"/>
    <w:rsid w:val="00C41477"/>
    <w:rsid w:val="00C42EA3"/>
    <w:rsid w:val="00C45AF3"/>
    <w:rsid w:val="00C52620"/>
    <w:rsid w:val="00C5484C"/>
    <w:rsid w:val="00C63328"/>
    <w:rsid w:val="00C64BD4"/>
    <w:rsid w:val="00C70D92"/>
    <w:rsid w:val="00C8652D"/>
    <w:rsid w:val="00C95A8B"/>
    <w:rsid w:val="00CA1130"/>
    <w:rsid w:val="00CA727D"/>
    <w:rsid w:val="00CB0EEF"/>
    <w:rsid w:val="00CC69FF"/>
    <w:rsid w:val="00CD120A"/>
    <w:rsid w:val="00CD348B"/>
    <w:rsid w:val="00CD4231"/>
    <w:rsid w:val="00CE2DF9"/>
    <w:rsid w:val="00CF2E98"/>
    <w:rsid w:val="00CF38FE"/>
    <w:rsid w:val="00CF3ECB"/>
    <w:rsid w:val="00CF448F"/>
    <w:rsid w:val="00CF669A"/>
    <w:rsid w:val="00D005AC"/>
    <w:rsid w:val="00D22709"/>
    <w:rsid w:val="00D455F6"/>
    <w:rsid w:val="00D663C4"/>
    <w:rsid w:val="00D74444"/>
    <w:rsid w:val="00D76DAE"/>
    <w:rsid w:val="00D83F96"/>
    <w:rsid w:val="00D87971"/>
    <w:rsid w:val="00D91D45"/>
    <w:rsid w:val="00DA6191"/>
    <w:rsid w:val="00DC7205"/>
    <w:rsid w:val="00DC7C80"/>
    <w:rsid w:val="00DD5081"/>
    <w:rsid w:val="00DE7A92"/>
    <w:rsid w:val="00E27DF6"/>
    <w:rsid w:val="00E31E8F"/>
    <w:rsid w:val="00E50845"/>
    <w:rsid w:val="00E50B21"/>
    <w:rsid w:val="00E50E2D"/>
    <w:rsid w:val="00E56E59"/>
    <w:rsid w:val="00E57437"/>
    <w:rsid w:val="00E643A8"/>
    <w:rsid w:val="00E664F5"/>
    <w:rsid w:val="00E8017D"/>
    <w:rsid w:val="00E82988"/>
    <w:rsid w:val="00E85D98"/>
    <w:rsid w:val="00E9240A"/>
    <w:rsid w:val="00EA5A92"/>
    <w:rsid w:val="00EC0D71"/>
    <w:rsid w:val="00EC194B"/>
    <w:rsid w:val="00EC580B"/>
    <w:rsid w:val="00EF66E7"/>
    <w:rsid w:val="00EF68A2"/>
    <w:rsid w:val="00F16CB0"/>
    <w:rsid w:val="00F17C78"/>
    <w:rsid w:val="00F222BD"/>
    <w:rsid w:val="00F53798"/>
    <w:rsid w:val="00F540AB"/>
    <w:rsid w:val="00F8556F"/>
    <w:rsid w:val="00FA35C4"/>
    <w:rsid w:val="00FB3090"/>
    <w:rsid w:val="00FC33D1"/>
    <w:rsid w:val="00FC3EAF"/>
    <w:rsid w:val="00FD71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E728"/>
  <w15:chartTrackingRefBased/>
  <w15:docId w15:val="{AA8BDD2A-8507-490D-80FE-2D94EB81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373"/>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5B4FBE"/>
    <w:pPr>
      <w:keepNext/>
      <w:keepLines/>
      <w:spacing w:before="240" w:after="0"/>
      <w:outlineLvl w:val="0"/>
    </w:pPr>
    <w:rPr>
      <w:rFonts w:ascii="Calibri Light" w:eastAsia="Times New Roman" w:hAnsi="Calibri Light"/>
      <w:color w:val="2E74B5"/>
      <w:sz w:val="32"/>
      <w:szCs w:val="32"/>
    </w:rPr>
  </w:style>
  <w:style w:type="paragraph" w:styleId="berschrift2">
    <w:name w:val="heading 2"/>
    <w:basedOn w:val="Standard"/>
    <w:next w:val="Standard"/>
    <w:link w:val="berschrift2Zchn"/>
    <w:uiPriority w:val="9"/>
    <w:unhideWhenUsed/>
    <w:qFormat/>
    <w:rsid w:val="005B4FBE"/>
    <w:pPr>
      <w:keepNext/>
      <w:keepLines/>
      <w:spacing w:before="40" w:after="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F96"/>
  </w:style>
  <w:style w:type="paragraph" w:styleId="Fuzeile">
    <w:name w:val="footer"/>
    <w:basedOn w:val="Standard"/>
    <w:link w:val="FuzeileZchn"/>
    <w:uiPriority w:val="99"/>
    <w:unhideWhenUsed/>
    <w:rsid w:val="00D83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F96"/>
  </w:style>
  <w:style w:type="paragraph" w:styleId="Listenabsatz">
    <w:name w:val="List Paragraph"/>
    <w:basedOn w:val="Standard"/>
    <w:uiPriority w:val="34"/>
    <w:qFormat/>
    <w:rsid w:val="005B4FBE"/>
    <w:pPr>
      <w:spacing w:after="200" w:line="276" w:lineRule="auto"/>
      <w:ind w:left="720"/>
      <w:contextualSpacing/>
    </w:pPr>
    <w:rPr>
      <w:rFonts w:eastAsia="Times New Roman"/>
    </w:rPr>
  </w:style>
  <w:style w:type="character" w:customStyle="1" w:styleId="berschrift1Zchn">
    <w:name w:val="Überschrift 1 Zchn"/>
    <w:link w:val="berschrift1"/>
    <w:uiPriority w:val="9"/>
    <w:rsid w:val="005B4FBE"/>
    <w:rPr>
      <w:rFonts w:ascii="Calibri Light" w:eastAsia="Times New Roman" w:hAnsi="Calibri Light" w:cs="Times New Roman"/>
      <w:color w:val="2E74B5"/>
      <w:sz w:val="32"/>
      <w:szCs w:val="32"/>
    </w:rPr>
  </w:style>
  <w:style w:type="character" w:customStyle="1" w:styleId="berschrift2Zchn">
    <w:name w:val="Überschrift 2 Zchn"/>
    <w:link w:val="berschrift2"/>
    <w:uiPriority w:val="9"/>
    <w:rsid w:val="005B4FBE"/>
    <w:rPr>
      <w:rFonts w:ascii="Calibri Light" w:eastAsia="Times New Roman" w:hAnsi="Calibri Light" w:cs="Times New Roman"/>
      <w:color w:val="2E74B5"/>
      <w:sz w:val="26"/>
      <w:szCs w:val="26"/>
    </w:rPr>
  </w:style>
  <w:style w:type="paragraph" w:styleId="KeinLeerraum">
    <w:name w:val="No Spacing"/>
    <w:uiPriority w:val="1"/>
    <w:qFormat/>
    <w:rsid w:val="005B4FBE"/>
    <w:rPr>
      <w:sz w:val="22"/>
      <w:szCs w:val="22"/>
      <w:lang w:eastAsia="en-US"/>
    </w:rPr>
  </w:style>
  <w:style w:type="paragraph" w:styleId="Titel">
    <w:name w:val="Title"/>
    <w:basedOn w:val="Standard"/>
    <w:next w:val="Standard"/>
    <w:link w:val="TitelZchn"/>
    <w:uiPriority w:val="10"/>
    <w:qFormat/>
    <w:rsid w:val="005B4FBE"/>
    <w:pPr>
      <w:spacing w:after="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5B4FBE"/>
    <w:rPr>
      <w:rFonts w:ascii="Calibri Light" w:eastAsia="Times New Roman" w:hAnsi="Calibri Light" w:cs="Times New Roman"/>
      <w:spacing w:val="-10"/>
      <w:kern w:val="28"/>
      <w:sz w:val="56"/>
      <w:szCs w:val="56"/>
    </w:rPr>
  </w:style>
  <w:style w:type="paragraph" w:styleId="Sprechblasentext">
    <w:name w:val="Balloon Text"/>
    <w:basedOn w:val="Standard"/>
    <w:link w:val="SprechblasentextZchn"/>
    <w:uiPriority w:val="99"/>
    <w:semiHidden/>
    <w:unhideWhenUsed/>
    <w:rsid w:val="008B7CCA"/>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8B7CCA"/>
    <w:rPr>
      <w:rFonts w:ascii="Segoe UI" w:hAnsi="Segoe UI" w:cs="Segoe UI"/>
      <w:sz w:val="18"/>
      <w:szCs w:val="18"/>
    </w:rPr>
  </w:style>
  <w:style w:type="character" w:styleId="Hervorhebung">
    <w:name w:val="Emphasis"/>
    <w:uiPriority w:val="20"/>
    <w:qFormat/>
    <w:rsid w:val="00290535"/>
    <w:rPr>
      <w:i/>
      <w:iCs/>
    </w:rPr>
  </w:style>
  <w:style w:type="paragraph" w:styleId="StandardWeb">
    <w:name w:val="Normal (Web)"/>
    <w:basedOn w:val="Standard"/>
    <w:uiPriority w:val="99"/>
    <w:semiHidden/>
    <w:unhideWhenUsed/>
    <w:rsid w:val="00C64BD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017D"/>
    <w:rPr>
      <w:sz w:val="22"/>
      <w:szCs w:val="22"/>
      <w:lang w:eastAsia="en-US"/>
    </w:rPr>
  </w:style>
  <w:style w:type="character" w:styleId="Kommentarzeichen">
    <w:name w:val="annotation reference"/>
    <w:basedOn w:val="Absatz-Standardschriftart"/>
    <w:uiPriority w:val="99"/>
    <w:semiHidden/>
    <w:unhideWhenUsed/>
    <w:rsid w:val="00E8017D"/>
    <w:rPr>
      <w:sz w:val="16"/>
      <w:szCs w:val="16"/>
    </w:rPr>
  </w:style>
  <w:style w:type="paragraph" w:styleId="Kommentartext">
    <w:name w:val="annotation text"/>
    <w:basedOn w:val="Standard"/>
    <w:link w:val="KommentartextZchn"/>
    <w:uiPriority w:val="99"/>
    <w:semiHidden/>
    <w:unhideWhenUsed/>
    <w:rsid w:val="00E801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017D"/>
    <w:rPr>
      <w:lang w:eastAsia="en-US"/>
    </w:rPr>
  </w:style>
  <w:style w:type="paragraph" w:styleId="Kommentarthema">
    <w:name w:val="annotation subject"/>
    <w:basedOn w:val="Kommentartext"/>
    <w:next w:val="Kommentartext"/>
    <w:link w:val="KommentarthemaZchn"/>
    <w:uiPriority w:val="99"/>
    <w:semiHidden/>
    <w:unhideWhenUsed/>
    <w:rsid w:val="00E8017D"/>
    <w:rPr>
      <w:b/>
      <w:bCs/>
    </w:rPr>
  </w:style>
  <w:style w:type="character" w:customStyle="1" w:styleId="KommentarthemaZchn">
    <w:name w:val="Kommentarthema Zchn"/>
    <w:basedOn w:val="KommentartextZchn"/>
    <w:link w:val="Kommentarthema"/>
    <w:uiPriority w:val="99"/>
    <w:semiHidden/>
    <w:rsid w:val="00E8017D"/>
    <w:rPr>
      <w:b/>
      <w:bCs/>
      <w:lang w:eastAsia="en-US"/>
    </w:rPr>
  </w:style>
  <w:style w:type="character" w:styleId="Hyperlink">
    <w:name w:val="Hyperlink"/>
    <w:basedOn w:val="Absatz-Standardschriftart"/>
    <w:uiPriority w:val="99"/>
    <w:unhideWhenUsed/>
    <w:rsid w:val="007231F8"/>
    <w:rPr>
      <w:color w:val="0563C1" w:themeColor="hyperlink"/>
      <w:u w:val="single"/>
    </w:rPr>
  </w:style>
  <w:style w:type="character" w:styleId="NichtaufgelsteErwhnung">
    <w:name w:val="Unresolved Mention"/>
    <w:basedOn w:val="Absatz-Standardschriftart"/>
    <w:uiPriority w:val="99"/>
    <w:semiHidden/>
    <w:unhideWhenUsed/>
    <w:rsid w:val="00497688"/>
    <w:rPr>
      <w:color w:val="605E5C"/>
      <w:shd w:val="clear" w:color="auto" w:fill="E1DFDD"/>
    </w:rPr>
  </w:style>
  <w:style w:type="character" w:styleId="BesuchterLink">
    <w:name w:val="FollowedHyperlink"/>
    <w:basedOn w:val="Absatz-Standardschriftart"/>
    <w:uiPriority w:val="99"/>
    <w:semiHidden/>
    <w:unhideWhenUsed/>
    <w:rsid w:val="00775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318">
      <w:bodyDiv w:val="1"/>
      <w:marLeft w:val="0"/>
      <w:marRight w:val="0"/>
      <w:marTop w:val="0"/>
      <w:marBottom w:val="0"/>
      <w:divBdr>
        <w:top w:val="none" w:sz="0" w:space="0" w:color="auto"/>
        <w:left w:val="none" w:sz="0" w:space="0" w:color="auto"/>
        <w:bottom w:val="none" w:sz="0" w:space="0" w:color="auto"/>
        <w:right w:val="none" w:sz="0" w:space="0" w:color="auto"/>
      </w:divBdr>
    </w:div>
    <w:div w:id="92825224">
      <w:bodyDiv w:val="1"/>
      <w:marLeft w:val="0"/>
      <w:marRight w:val="0"/>
      <w:marTop w:val="0"/>
      <w:marBottom w:val="0"/>
      <w:divBdr>
        <w:top w:val="none" w:sz="0" w:space="0" w:color="auto"/>
        <w:left w:val="none" w:sz="0" w:space="0" w:color="auto"/>
        <w:bottom w:val="none" w:sz="0" w:space="0" w:color="auto"/>
        <w:right w:val="none" w:sz="0" w:space="0" w:color="auto"/>
      </w:divBdr>
    </w:div>
    <w:div w:id="119079841">
      <w:bodyDiv w:val="1"/>
      <w:marLeft w:val="0"/>
      <w:marRight w:val="0"/>
      <w:marTop w:val="0"/>
      <w:marBottom w:val="0"/>
      <w:divBdr>
        <w:top w:val="none" w:sz="0" w:space="0" w:color="auto"/>
        <w:left w:val="none" w:sz="0" w:space="0" w:color="auto"/>
        <w:bottom w:val="none" w:sz="0" w:space="0" w:color="auto"/>
        <w:right w:val="none" w:sz="0" w:space="0" w:color="auto"/>
      </w:divBdr>
    </w:div>
    <w:div w:id="127364142">
      <w:bodyDiv w:val="1"/>
      <w:marLeft w:val="0"/>
      <w:marRight w:val="0"/>
      <w:marTop w:val="0"/>
      <w:marBottom w:val="0"/>
      <w:divBdr>
        <w:top w:val="none" w:sz="0" w:space="0" w:color="auto"/>
        <w:left w:val="none" w:sz="0" w:space="0" w:color="auto"/>
        <w:bottom w:val="none" w:sz="0" w:space="0" w:color="auto"/>
        <w:right w:val="none" w:sz="0" w:space="0" w:color="auto"/>
      </w:divBdr>
    </w:div>
    <w:div w:id="176235979">
      <w:bodyDiv w:val="1"/>
      <w:marLeft w:val="0"/>
      <w:marRight w:val="0"/>
      <w:marTop w:val="0"/>
      <w:marBottom w:val="0"/>
      <w:divBdr>
        <w:top w:val="none" w:sz="0" w:space="0" w:color="auto"/>
        <w:left w:val="none" w:sz="0" w:space="0" w:color="auto"/>
        <w:bottom w:val="none" w:sz="0" w:space="0" w:color="auto"/>
        <w:right w:val="none" w:sz="0" w:space="0" w:color="auto"/>
      </w:divBdr>
    </w:div>
    <w:div w:id="206769773">
      <w:bodyDiv w:val="1"/>
      <w:marLeft w:val="0"/>
      <w:marRight w:val="0"/>
      <w:marTop w:val="0"/>
      <w:marBottom w:val="0"/>
      <w:divBdr>
        <w:top w:val="none" w:sz="0" w:space="0" w:color="auto"/>
        <w:left w:val="none" w:sz="0" w:space="0" w:color="auto"/>
        <w:bottom w:val="none" w:sz="0" w:space="0" w:color="auto"/>
        <w:right w:val="none" w:sz="0" w:space="0" w:color="auto"/>
      </w:divBdr>
    </w:div>
    <w:div w:id="272325511">
      <w:bodyDiv w:val="1"/>
      <w:marLeft w:val="0"/>
      <w:marRight w:val="0"/>
      <w:marTop w:val="0"/>
      <w:marBottom w:val="0"/>
      <w:divBdr>
        <w:top w:val="none" w:sz="0" w:space="0" w:color="auto"/>
        <w:left w:val="none" w:sz="0" w:space="0" w:color="auto"/>
        <w:bottom w:val="none" w:sz="0" w:space="0" w:color="auto"/>
        <w:right w:val="none" w:sz="0" w:space="0" w:color="auto"/>
      </w:divBdr>
    </w:div>
    <w:div w:id="361784648">
      <w:bodyDiv w:val="1"/>
      <w:marLeft w:val="0"/>
      <w:marRight w:val="0"/>
      <w:marTop w:val="0"/>
      <w:marBottom w:val="0"/>
      <w:divBdr>
        <w:top w:val="none" w:sz="0" w:space="0" w:color="auto"/>
        <w:left w:val="none" w:sz="0" w:space="0" w:color="auto"/>
        <w:bottom w:val="none" w:sz="0" w:space="0" w:color="auto"/>
        <w:right w:val="none" w:sz="0" w:space="0" w:color="auto"/>
      </w:divBdr>
    </w:div>
    <w:div w:id="365646116">
      <w:bodyDiv w:val="1"/>
      <w:marLeft w:val="0"/>
      <w:marRight w:val="0"/>
      <w:marTop w:val="0"/>
      <w:marBottom w:val="0"/>
      <w:divBdr>
        <w:top w:val="none" w:sz="0" w:space="0" w:color="auto"/>
        <w:left w:val="none" w:sz="0" w:space="0" w:color="auto"/>
        <w:bottom w:val="none" w:sz="0" w:space="0" w:color="auto"/>
        <w:right w:val="none" w:sz="0" w:space="0" w:color="auto"/>
      </w:divBdr>
    </w:div>
    <w:div w:id="373777611">
      <w:bodyDiv w:val="1"/>
      <w:marLeft w:val="0"/>
      <w:marRight w:val="0"/>
      <w:marTop w:val="0"/>
      <w:marBottom w:val="0"/>
      <w:divBdr>
        <w:top w:val="none" w:sz="0" w:space="0" w:color="auto"/>
        <w:left w:val="none" w:sz="0" w:space="0" w:color="auto"/>
        <w:bottom w:val="none" w:sz="0" w:space="0" w:color="auto"/>
        <w:right w:val="none" w:sz="0" w:space="0" w:color="auto"/>
      </w:divBdr>
    </w:div>
    <w:div w:id="376585550">
      <w:bodyDiv w:val="1"/>
      <w:marLeft w:val="0"/>
      <w:marRight w:val="0"/>
      <w:marTop w:val="0"/>
      <w:marBottom w:val="0"/>
      <w:divBdr>
        <w:top w:val="none" w:sz="0" w:space="0" w:color="auto"/>
        <w:left w:val="none" w:sz="0" w:space="0" w:color="auto"/>
        <w:bottom w:val="none" w:sz="0" w:space="0" w:color="auto"/>
        <w:right w:val="none" w:sz="0" w:space="0" w:color="auto"/>
      </w:divBdr>
    </w:div>
    <w:div w:id="419252333">
      <w:bodyDiv w:val="1"/>
      <w:marLeft w:val="0"/>
      <w:marRight w:val="0"/>
      <w:marTop w:val="0"/>
      <w:marBottom w:val="0"/>
      <w:divBdr>
        <w:top w:val="none" w:sz="0" w:space="0" w:color="auto"/>
        <w:left w:val="none" w:sz="0" w:space="0" w:color="auto"/>
        <w:bottom w:val="none" w:sz="0" w:space="0" w:color="auto"/>
        <w:right w:val="none" w:sz="0" w:space="0" w:color="auto"/>
      </w:divBdr>
    </w:div>
    <w:div w:id="447940561">
      <w:bodyDiv w:val="1"/>
      <w:marLeft w:val="0"/>
      <w:marRight w:val="0"/>
      <w:marTop w:val="0"/>
      <w:marBottom w:val="0"/>
      <w:divBdr>
        <w:top w:val="none" w:sz="0" w:space="0" w:color="auto"/>
        <w:left w:val="none" w:sz="0" w:space="0" w:color="auto"/>
        <w:bottom w:val="none" w:sz="0" w:space="0" w:color="auto"/>
        <w:right w:val="none" w:sz="0" w:space="0" w:color="auto"/>
      </w:divBdr>
    </w:div>
    <w:div w:id="461506738">
      <w:bodyDiv w:val="1"/>
      <w:marLeft w:val="0"/>
      <w:marRight w:val="0"/>
      <w:marTop w:val="0"/>
      <w:marBottom w:val="0"/>
      <w:divBdr>
        <w:top w:val="none" w:sz="0" w:space="0" w:color="auto"/>
        <w:left w:val="none" w:sz="0" w:space="0" w:color="auto"/>
        <w:bottom w:val="none" w:sz="0" w:space="0" w:color="auto"/>
        <w:right w:val="none" w:sz="0" w:space="0" w:color="auto"/>
      </w:divBdr>
    </w:div>
    <w:div w:id="511141696">
      <w:bodyDiv w:val="1"/>
      <w:marLeft w:val="0"/>
      <w:marRight w:val="0"/>
      <w:marTop w:val="0"/>
      <w:marBottom w:val="0"/>
      <w:divBdr>
        <w:top w:val="none" w:sz="0" w:space="0" w:color="auto"/>
        <w:left w:val="none" w:sz="0" w:space="0" w:color="auto"/>
        <w:bottom w:val="none" w:sz="0" w:space="0" w:color="auto"/>
        <w:right w:val="none" w:sz="0" w:space="0" w:color="auto"/>
      </w:divBdr>
    </w:div>
    <w:div w:id="557471161">
      <w:bodyDiv w:val="1"/>
      <w:marLeft w:val="0"/>
      <w:marRight w:val="0"/>
      <w:marTop w:val="0"/>
      <w:marBottom w:val="0"/>
      <w:divBdr>
        <w:top w:val="none" w:sz="0" w:space="0" w:color="auto"/>
        <w:left w:val="none" w:sz="0" w:space="0" w:color="auto"/>
        <w:bottom w:val="none" w:sz="0" w:space="0" w:color="auto"/>
        <w:right w:val="none" w:sz="0" w:space="0" w:color="auto"/>
      </w:divBdr>
    </w:div>
    <w:div w:id="563370125">
      <w:bodyDiv w:val="1"/>
      <w:marLeft w:val="0"/>
      <w:marRight w:val="0"/>
      <w:marTop w:val="0"/>
      <w:marBottom w:val="0"/>
      <w:divBdr>
        <w:top w:val="none" w:sz="0" w:space="0" w:color="auto"/>
        <w:left w:val="none" w:sz="0" w:space="0" w:color="auto"/>
        <w:bottom w:val="none" w:sz="0" w:space="0" w:color="auto"/>
        <w:right w:val="none" w:sz="0" w:space="0" w:color="auto"/>
      </w:divBdr>
    </w:div>
    <w:div w:id="583299619">
      <w:bodyDiv w:val="1"/>
      <w:marLeft w:val="0"/>
      <w:marRight w:val="0"/>
      <w:marTop w:val="0"/>
      <w:marBottom w:val="0"/>
      <w:divBdr>
        <w:top w:val="none" w:sz="0" w:space="0" w:color="auto"/>
        <w:left w:val="none" w:sz="0" w:space="0" w:color="auto"/>
        <w:bottom w:val="none" w:sz="0" w:space="0" w:color="auto"/>
        <w:right w:val="none" w:sz="0" w:space="0" w:color="auto"/>
      </w:divBdr>
    </w:div>
    <w:div w:id="610934176">
      <w:bodyDiv w:val="1"/>
      <w:marLeft w:val="0"/>
      <w:marRight w:val="0"/>
      <w:marTop w:val="0"/>
      <w:marBottom w:val="0"/>
      <w:divBdr>
        <w:top w:val="none" w:sz="0" w:space="0" w:color="auto"/>
        <w:left w:val="none" w:sz="0" w:space="0" w:color="auto"/>
        <w:bottom w:val="none" w:sz="0" w:space="0" w:color="auto"/>
        <w:right w:val="none" w:sz="0" w:space="0" w:color="auto"/>
      </w:divBdr>
    </w:div>
    <w:div w:id="626011462">
      <w:bodyDiv w:val="1"/>
      <w:marLeft w:val="0"/>
      <w:marRight w:val="0"/>
      <w:marTop w:val="0"/>
      <w:marBottom w:val="0"/>
      <w:divBdr>
        <w:top w:val="none" w:sz="0" w:space="0" w:color="auto"/>
        <w:left w:val="none" w:sz="0" w:space="0" w:color="auto"/>
        <w:bottom w:val="none" w:sz="0" w:space="0" w:color="auto"/>
        <w:right w:val="none" w:sz="0" w:space="0" w:color="auto"/>
      </w:divBdr>
    </w:div>
    <w:div w:id="661391357">
      <w:bodyDiv w:val="1"/>
      <w:marLeft w:val="0"/>
      <w:marRight w:val="0"/>
      <w:marTop w:val="0"/>
      <w:marBottom w:val="0"/>
      <w:divBdr>
        <w:top w:val="none" w:sz="0" w:space="0" w:color="auto"/>
        <w:left w:val="none" w:sz="0" w:space="0" w:color="auto"/>
        <w:bottom w:val="none" w:sz="0" w:space="0" w:color="auto"/>
        <w:right w:val="none" w:sz="0" w:space="0" w:color="auto"/>
      </w:divBdr>
    </w:div>
    <w:div w:id="835652221">
      <w:bodyDiv w:val="1"/>
      <w:marLeft w:val="0"/>
      <w:marRight w:val="0"/>
      <w:marTop w:val="0"/>
      <w:marBottom w:val="0"/>
      <w:divBdr>
        <w:top w:val="none" w:sz="0" w:space="0" w:color="auto"/>
        <w:left w:val="none" w:sz="0" w:space="0" w:color="auto"/>
        <w:bottom w:val="none" w:sz="0" w:space="0" w:color="auto"/>
        <w:right w:val="none" w:sz="0" w:space="0" w:color="auto"/>
      </w:divBdr>
    </w:div>
    <w:div w:id="867840647">
      <w:bodyDiv w:val="1"/>
      <w:marLeft w:val="0"/>
      <w:marRight w:val="0"/>
      <w:marTop w:val="0"/>
      <w:marBottom w:val="0"/>
      <w:divBdr>
        <w:top w:val="none" w:sz="0" w:space="0" w:color="auto"/>
        <w:left w:val="none" w:sz="0" w:space="0" w:color="auto"/>
        <w:bottom w:val="none" w:sz="0" w:space="0" w:color="auto"/>
        <w:right w:val="none" w:sz="0" w:space="0" w:color="auto"/>
      </w:divBdr>
    </w:div>
    <w:div w:id="899443396">
      <w:bodyDiv w:val="1"/>
      <w:marLeft w:val="0"/>
      <w:marRight w:val="0"/>
      <w:marTop w:val="0"/>
      <w:marBottom w:val="0"/>
      <w:divBdr>
        <w:top w:val="none" w:sz="0" w:space="0" w:color="auto"/>
        <w:left w:val="none" w:sz="0" w:space="0" w:color="auto"/>
        <w:bottom w:val="none" w:sz="0" w:space="0" w:color="auto"/>
        <w:right w:val="none" w:sz="0" w:space="0" w:color="auto"/>
      </w:divBdr>
    </w:div>
    <w:div w:id="964892034">
      <w:bodyDiv w:val="1"/>
      <w:marLeft w:val="0"/>
      <w:marRight w:val="0"/>
      <w:marTop w:val="0"/>
      <w:marBottom w:val="0"/>
      <w:divBdr>
        <w:top w:val="none" w:sz="0" w:space="0" w:color="auto"/>
        <w:left w:val="none" w:sz="0" w:space="0" w:color="auto"/>
        <w:bottom w:val="none" w:sz="0" w:space="0" w:color="auto"/>
        <w:right w:val="none" w:sz="0" w:space="0" w:color="auto"/>
      </w:divBdr>
    </w:div>
    <w:div w:id="1284995644">
      <w:bodyDiv w:val="1"/>
      <w:marLeft w:val="0"/>
      <w:marRight w:val="0"/>
      <w:marTop w:val="0"/>
      <w:marBottom w:val="0"/>
      <w:divBdr>
        <w:top w:val="none" w:sz="0" w:space="0" w:color="auto"/>
        <w:left w:val="none" w:sz="0" w:space="0" w:color="auto"/>
        <w:bottom w:val="none" w:sz="0" w:space="0" w:color="auto"/>
        <w:right w:val="none" w:sz="0" w:space="0" w:color="auto"/>
      </w:divBdr>
    </w:div>
    <w:div w:id="1361324660">
      <w:bodyDiv w:val="1"/>
      <w:marLeft w:val="0"/>
      <w:marRight w:val="0"/>
      <w:marTop w:val="0"/>
      <w:marBottom w:val="0"/>
      <w:divBdr>
        <w:top w:val="none" w:sz="0" w:space="0" w:color="auto"/>
        <w:left w:val="none" w:sz="0" w:space="0" w:color="auto"/>
        <w:bottom w:val="none" w:sz="0" w:space="0" w:color="auto"/>
        <w:right w:val="none" w:sz="0" w:space="0" w:color="auto"/>
      </w:divBdr>
    </w:div>
    <w:div w:id="1396708393">
      <w:bodyDiv w:val="1"/>
      <w:marLeft w:val="0"/>
      <w:marRight w:val="0"/>
      <w:marTop w:val="0"/>
      <w:marBottom w:val="0"/>
      <w:divBdr>
        <w:top w:val="none" w:sz="0" w:space="0" w:color="auto"/>
        <w:left w:val="none" w:sz="0" w:space="0" w:color="auto"/>
        <w:bottom w:val="none" w:sz="0" w:space="0" w:color="auto"/>
        <w:right w:val="none" w:sz="0" w:space="0" w:color="auto"/>
      </w:divBdr>
    </w:div>
    <w:div w:id="1587571025">
      <w:bodyDiv w:val="1"/>
      <w:marLeft w:val="0"/>
      <w:marRight w:val="0"/>
      <w:marTop w:val="0"/>
      <w:marBottom w:val="0"/>
      <w:divBdr>
        <w:top w:val="none" w:sz="0" w:space="0" w:color="auto"/>
        <w:left w:val="none" w:sz="0" w:space="0" w:color="auto"/>
        <w:bottom w:val="none" w:sz="0" w:space="0" w:color="auto"/>
        <w:right w:val="none" w:sz="0" w:space="0" w:color="auto"/>
      </w:divBdr>
    </w:div>
    <w:div w:id="1698695526">
      <w:bodyDiv w:val="1"/>
      <w:marLeft w:val="0"/>
      <w:marRight w:val="0"/>
      <w:marTop w:val="0"/>
      <w:marBottom w:val="0"/>
      <w:divBdr>
        <w:top w:val="none" w:sz="0" w:space="0" w:color="auto"/>
        <w:left w:val="none" w:sz="0" w:space="0" w:color="auto"/>
        <w:bottom w:val="none" w:sz="0" w:space="0" w:color="auto"/>
        <w:right w:val="none" w:sz="0" w:space="0" w:color="auto"/>
      </w:divBdr>
    </w:div>
    <w:div w:id="1715427538">
      <w:bodyDiv w:val="1"/>
      <w:marLeft w:val="0"/>
      <w:marRight w:val="0"/>
      <w:marTop w:val="0"/>
      <w:marBottom w:val="0"/>
      <w:divBdr>
        <w:top w:val="none" w:sz="0" w:space="0" w:color="auto"/>
        <w:left w:val="none" w:sz="0" w:space="0" w:color="auto"/>
        <w:bottom w:val="none" w:sz="0" w:space="0" w:color="auto"/>
        <w:right w:val="none" w:sz="0" w:space="0" w:color="auto"/>
      </w:divBdr>
    </w:div>
    <w:div w:id="1720743939">
      <w:bodyDiv w:val="1"/>
      <w:marLeft w:val="0"/>
      <w:marRight w:val="0"/>
      <w:marTop w:val="0"/>
      <w:marBottom w:val="0"/>
      <w:divBdr>
        <w:top w:val="none" w:sz="0" w:space="0" w:color="auto"/>
        <w:left w:val="none" w:sz="0" w:space="0" w:color="auto"/>
        <w:bottom w:val="none" w:sz="0" w:space="0" w:color="auto"/>
        <w:right w:val="none" w:sz="0" w:space="0" w:color="auto"/>
      </w:divBdr>
    </w:div>
    <w:div w:id="1737363781">
      <w:bodyDiv w:val="1"/>
      <w:marLeft w:val="0"/>
      <w:marRight w:val="0"/>
      <w:marTop w:val="0"/>
      <w:marBottom w:val="0"/>
      <w:divBdr>
        <w:top w:val="none" w:sz="0" w:space="0" w:color="auto"/>
        <w:left w:val="none" w:sz="0" w:space="0" w:color="auto"/>
        <w:bottom w:val="none" w:sz="0" w:space="0" w:color="auto"/>
        <w:right w:val="none" w:sz="0" w:space="0" w:color="auto"/>
      </w:divBdr>
    </w:div>
    <w:div w:id="1819612533">
      <w:bodyDiv w:val="1"/>
      <w:marLeft w:val="0"/>
      <w:marRight w:val="0"/>
      <w:marTop w:val="0"/>
      <w:marBottom w:val="0"/>
      <w:divBdr>
        <w:top w:val="none" w:sz="0" w:space="0" w:color="auto"/>
        <w:left w:val="none" w:sz="0" w:space="0" w:color="auto"/>
        <w:bottom w:val="none" w:sz="0" w:space="0" w:color="auto"/>
        <w:right w:val="none" w:sz="0" w:space="0" w:color="auto"/>
      </w:divBdr>
    </w:div>
    <w:div w:id="2098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5F379C0E23E44D9D1D55D349A8CAB8" ma:contentTypeVersion="18" ma:contentTypeDescription="Ein neues Dokument erstellen." ma:contentTypeScope="" ma:versionID="48cf3e0c32017d01123cf8d4cb9d0279">
  <xsd:schema xmlns:xsd="http://www.w3.org/2001/XMLSchema" xmlns:xs="http://www.w3.org/2001/XMLSchema" xmlns:p="http://schemas.microsoft.com/office/2006/metadata/properties" xmlns:ns2="84c2b25a-5098-4ee3-879e-50b55470125d" xmlns:ns3="73ce49fa-1178-4785-b75b-6a4e77d96d92" targetNamespace="http://schemas.microsoft.com/office/2006/metadata/properties" ma:root="true" ma:fieldsID="220e4c9b56c662284ffeeabf0b9d7a96" ns2:_="" ns3:_="">
    <xsd:import namespace="84c2b25a-5098-4ee3-879e-50b55470125d"/>
    <xsd:import namespace="73ce49fa-1178-4785-b75b-6a4e77d96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b25a-5098-4ee3-879e-50b55470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6609d84-adb9-4fec-8d12-7f6e9a8f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e49fa-1178-4785-b75b-6a4e77d96d9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8dc7360-2ca3-4409-bb51-e66c5572cb2a}" ma:internalName="TaxCatchAll" ma:showField="CatchAllData" ma:web="73ce49fa-1178-4785-b75b-6a4e77d96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c2b25a-5098-4ee3-879e-50b55470125d">
      <Terms xmlns="http://schemas.microsoft.com/office/infopath/2007/PartnerControls"/>
    </lcf76f155ced4ddcb4097134ff3c332f>
    <TaxCatchAll xmlns="73ce49fa-1178-4785-b75b-6a4e77d96d92" xsi:nil="true"/>
  </documentManagement>
</p:properties>
</file>

<file path=customXml/itemProps1.xml><?xml version="1.0" encoding="utf-8"?>
<ds:datastoreItem xmlns:ds="http://schemas.openxmlformats.org/officeDocument/2006/customXml" ds:itemID="{E5B72E78-29FC-40A5-9BBC-4C4055A3A97F}">
  <ds:schemaRefs>
    <ds:schemaRef ds:uri="http://schemas.openxmlformats.org/officeDocument/2006/bibliography"/>
  </ds:schemaRefs>
</ds:datastoreItem>
</file>

<file path=customXml/itemProps2.xml><?xml version="1.0" encoding="utf-8"?>
<ds:datastoreItem xmlns:ds="http://schemas.openxmlformats.org/officeDocument/2006/customXml" ds:itemID="{9A1035A7-758D-41E4-B2C7-28F8055C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b25a-5098-4ee3-879e-50b55470125d"/>
    <ds:schemaRef ds:uri="73ce49fa-1178-4785-b75b-6a4e77d9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5CBDF-4C0F-4C3A-8BEF-F6C194FB131C}">
  <ds:schemaRefs>
    <ds:schemaRef ds:uri="http://schemas.microsoft.com/sharepoint/v3/contenttype/forms"/>
  </ds:schemaRefs>
</ds:datastoreItem>
</file>

<file path=customXml/itemProps4.xml><?xml version="1.0" encoding="utf-8"?>
<ds:datastoreItem xmlns:ds="http://schemas.openxmlformats.org/officeDocument/2006/customXml" ds:itemID="{1CEFAF7C-714C-4DF3-AD4A-B9B68264EA5A}">
  <ds:schemaRefs>
    <ds:schemaRef ds:uri="http://schemas.microsoft.com/office/2006/metadata/properties"/>
    <ds:schemaRef ds:uri="http://schemas.microsoft.com/office/infopath/2007/PartnerControls"/>
    <ds:schemaRef ds:uri="84c2b25a-5098-4ee3-879e-50b55470125d"/>
    <ds:schemaRef ds:uri="73ce49fa-1178-4785-b75b-6a4e77d96d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dc:description/>
  <cp:lastModifiedBy>Uwe Kretschmann</cp:lastModifiedBy>
  <cp:revision>2</cp:revision>
  <cp:lastPrinted>2025-12-16T06:51:00Z</cp:lastPrinted>
  <dcterms:created xsi:type="dcterms:W3CDTF">2026-01-26T13:31:00Z</dcterms:created>
  <dcterms:modified xsi:type="dcterms:W3CDTF">2026-01-26T13:31:00Z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0x010100475F379C0E23E44D9D1D55D349A8CAB8</vt:lpwstr>
  </property>
</Properties>
</file>